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15" w:type="dxa"/>
        <w:tblInd w:w="-413" w:type="dxa"/>
        <w:tblCellMar>
          <w:top w:w="71" w:type="dxa"/>
          <w:left w:w="106" w:type="dxa"/>
          <w:right w:w="56" w:type="dxa"/>
        </w:tblCellMar>
        <w:tblLook w:val="04A0" w:firstRow="1" w:lastRow="0" w:firstColumn="1" w:lastColumn="0" w:noHBand="0" w:noVBand="1"/>
      </w:tblPr>
      <w:tblGrid>
        <w:gridCol w:w="2085"/>
        <w:gridCol w:w="2986"/>
        <w:gridCol w:w="2123"/>
        <w:gridCol w:w="3121"/>
      </w:tblGrid>
      <w:tr w:rsidR="00335489" w14:paraId="0660B34E" w14:textId="77777777" w:rsidTr="003202C8">
        <w:trPr>
          <w:trHeight w:val="695"/>
        </w:trPr>
        <w:tc>
          <w:tcPr>
            <w:tcW w:w="2085" w:type="dxa"/>
            <w:tcBorders>
              <w:top w:val="single" w:sz="4" w:space="0" w:color="000000"/>
              <w:left w:val="single" w:sz="4" w:space="0" w:color="000000"/>
              <w:bottom w:val="single" w:sz="4" w:space="0" w:color="000000"/>
              <w:right w:val="single" w:sz="4" w:space="0" w:color="000000"/>
            </w:tcBorders>
            <w:shd w:val="clear" w:color="auto" w:fill="E0E0E0"/>
          </w:tcPr>
          <w:p w14:paraId="7D7F7BB9" w14:textId="77777777" w:rsidR="00335489" w:rsidRDefault="00335489" w:rsidP="003202C8">
            <w:pPr>
              <w:spacing w:after="38"/>
              <w:ind w:left="0"/>
            </w:pPr>
            <w:r>
              <w:rPr>
                <w:sz w:val="22"/>
              </w:rPr>
              <w:t xml:space="preserve">Job title: </w:t>
            </w:r>
          </w:p>
          <w:p w14:paraId="1EBA5EE5" w14:textId="77777777" w:rsidR="00335489" w:rsidRDefault="00335489" w:rsidP="003202C8">
            <w:pPr>
              <w:ind w:left="0"/>
            </w:pPr>
            <w:r>
              <w:rPr>
                <w:sz w:val="22"/>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6ED7463D" w14:textId="3B266404" w:rsidR="00335489" w:rsidRPr="00032FA8" w:rsidRDefault="00771399" w:rsidP="003202C8">
            <w:pPr>
              <w:ind w:left="4"/>
              <w:rPr>
                <w:b w:val="0"/>
                <w:bCs/>
                <w:sz w:val="22"/>
              </w:rPr>
            </w:pPr>
            <w:r>
              <w:rPr>
                <w:b w:val="0"/>
                <w:bCs/>
                <w:sz w:val="22"/>
              </w:rPr>
              <w:t>New Entrant Employer Support Advisor</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53AE8433" w14:textId="77777777" w:rsidR="00335489" w:rsidRDefault="00335489" w:rsidP="003202C8">
            <w:pPr>
              <w:ind w:left="1"/>
            </w:pPr>
            <w:r>
              <w:rPr>
                <w:sz w:val="22"/>
              </w:rPr>
              <w:t xml:space="preserve">Reports to: </w:t>
            </w:r>
          </w:p>
        </w:tc>
        <w:tc>
          <w:tcPr>
            <w:tcW w:w="3121" w:type="dxa"/>
            <w:tcBorders>
              <w:top w:val="single" w:sz="4" w:space="0" w:color="000000"/>
              <w:left w:val="single" w:sz="4" w:space="0" w:color="000000"/>
              <w:bottom w:val="single" w:sz="4" w:space="0" w:color="000000"/>
              <w:right w:val="single" w:sz="4" w:space="0" w:color="000000"/>
            </w:tcBorders>
          </w:tcPr>
          <w:p w14:paraId="6912840C" w14:textId="64376EC6" w:rsidR="00335489" w:rsidRPr="00032FA8" w:rsidRDefault="00771399" w:rsidP="003202C8">
            <w:pPr>
              <w:ind w:left="5"/>
              <w:rPr>
                <w:b w:val="0"/>
                <w:bCs/>
                <w:sz w:val="22"/>
              </w:rPr>
            </w:pPr>
            <w:r>
              <w:rPr>
                <w:b w:val="0"/>
                <w:bCs/>
                <w:sz w:val="22"/>
              </w:rPr>
              <w:t>New Entrant Employer Support Manager</w:t>
            </w:r>
          </w:p>
        </w:tc>
      </w:tr>
      <w:tr w:rsidR="00335489" w14:paraId="1CA47345" w14:textId="77777777" w:rsidTr="003202C8">
        <w:trPr>
          <w:trHeight w:val="696"/>
        </w:trPr>
        <w:tc>
          <w:tcPr>
            <w:tcW w:w="2085" w:type="dxa"/>
            <w:tcBorders>
              <w:top w:val="single" w:sz="4" w:space="0" w:color="000000"/>
              <w:left w:val="single" w:sz="4" w:space="0" w:color="000000"/>
              <w:bottom w:val="single" w:sz="4" w:space="0" w:color="000000"/>
              <w:right w:val="single" w:sz="4" w:space="0" w:color="000000"/>
            </w:tcBorders>
            <w:shd w:val="clear" w:color="auto" w:fill="E0E0E0"/>
          </w:tcPr>
          <w:p w14:paraId="46CB5CE0" w14:textId="77777777" w:rsidR="00335489" w:rsidRDefault="00335489" w:rsidP="003202C8">
            <w:pPr>
              <w:spacing w:after="38"/>
              <w:ind w:left="0"/>
            </w:pPr>
            <w:r>
              <w:rPr>
                <w:sz w:val="22"/>
              </w:rPr>
              <w:t xml:space="preserve">Grade: </w:t>
            </w:r>
          </w:p>
          <w:p w14:paraId="02B6D74B" w14:textId="77777777" w:rsidR="00335489" w:rsidRDefault="00335489" w:rsidP="003202C8">
            <w:pPr>
              <w:ind w:left="0"/>
            </w:pPr>
            <w:r>
              <w:rPr>
                <w:sz w:val="22"/>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3B6E0A86" w14:textId="0DB7B612" w:rsidR="00335489" w:rsidRPr="00032FA8" w:rsidRDefault="00867C4A" w:rsidP="003202C8">
            <w:pPr>
              <w:ind w:left="4"/>
              <w:rPr>
                <w:b w:val="0"/>
                <w:bCs/>
                <w:sz w:val="22"/>
              </w:rPr>
            </w:pPr>
            <w:r w:rsidRPr="00032FA8">
              <w:rPr>
                <w:b w:val="0"/>
                <w:bCs/>
                <w:sz w:val="22"/>
              </w:rPr>
              <w:t>E</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07968BF4" w14:textId="77777777" w:rsidR="00335489" w:rsidRDefault="00335489" w:rsidP="003202C8">
            <w:pPr>
              <w:ind w:left="1"/>
            </w:pPr>
            <w:r>
              <w:rPr>
                <w:sz w:val="22"/>
              </w:rPr>
              <w:t xml:space="preserve">Last Evaluated: </w:t>
            </w:r>
          </w:p>
        </w:tc>
        <w:tc>
          <w:tcPr>
            <w:tcW w:w="3121" w:type="dxa"/>
            <w:tcBorders>
              <w:top w:val="single" w:sz="4" w:space="0" w:color="000000"/>
              <w:left w:val="single" w:sz="4" w:space="0" w:color="000000"/>
              <w:bottom w:val="single" w:sz="4" w:space="0" w:color="000000"/>
              <w:right w:val="single" w:sz="4" w:space="0" w:color="000000"/>
            </w:tcBorders>
          </w:tcPr>
          <w:p w14:paraId="3583CEE2" w14:textId="2A065A79" w:rsidR="00335489" w:rsidRDefault="00771399" w:rsidP="003202C8">
            <w:pPr>
              <w:ind w:left="5"/>
            </w:pPr>
            <w:r>
              <w:t>Version 1</w:t>
            </w:r>
          </w:p>
        </w:tc>
      </w:tr>
      <w:tr w:rsidR="00335489" w14:paraId="31918FEC" w14:textId="77777777" w:rsidTr="003202C8">
        <w:trPr>
          <w:trHeight w:val="695"/>
        </w:trPr>
        <w:tc>
          <w:tcPr>
            <w:tcW w:w="2085" w:type="dxa"/>
            <w:tcBorders>
              <w:top w:val="single" w:sz="4" w:space="0" w:color="000000"/>
              <w:left w:val="single" w:sz="4" w:space="0" w:color="000000"/>
              <w:bottom w:val="single" w:sz="4" w:space="0" w:color="000000"/>
              <w:right w:val="single" w:sz="4" w:space="0" w:color="000000"/>
            </w:tcBorders>
            <w:shd w:val="clear" w:color="auto" w:fill="E0E0E0"/>
          </w:tcPr>
          <w:p w14:paraId="6BE6D643" w14:textId="77777777" w:rsidR="00335489" w:rsidRDefault="00335489" w:rsidP="003202C8">
            <w:pPr>
              <w:spacing w:after="38"/>
              <w:ind w:left="0"/>
            </w:pPr>
            <w:r>
              <w:rPr>
                <w:sz w:val="22"/>
              </w:rPr>
              <w:t xml:space="preserve">Directorate: </w:t>
            </w:r>
          </w:p>
          <w:p w14:paraId="11B6AB06" w14:textId="77777777" w:rsidR="00335489" w:rsidRDefault="00335489" w:rsidP="003202C8">
            <w:pPr>
              <w:ind w:left="0"/>
            </w:pPr>
            <w:r>
              <w:rPr>
                <w:sz w:val="22"/>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7CBC133" w14:textId="77777777" w:rsidR="00335489" w:rsidRDefault="00335489" w:rsidP="003202C8">
            <w:pPr>
              <w:ind w:left="4"/>
            </w:pPr>
            <w:r>
              <w:rPr>
                <w:b w:val="0"/>
                <w:sz w:val="22"/>
              </w:rPr>
              <w:t xml:space="preserve">Customer &amp; Products </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4EBF87F6" w14:textId="77777777" w:rsidR="00335489" w:rsidRDefault="00335489" w:rsidP="003202C8">
            <w:pPr>
              <w:ind w:left="1"/>
            </w:pPr>
            <w:r>
              <w:rPr>
                <w:sz w:val="22"/>
              </w:rPr>
              <w:t xml:space="preserve">LT Area: </w:t>
            </w:r>
          </w:p>
        </w:tc>
        <w:tc>
          <w:tcPr>
            <w:tcW w:w="3121" w:type="dxa"/>
            <w:tcBorders>
              <w:top w:val="single" w:sz="4" w:space="0" w:color="000000"/>
              <w:left w:val="single" w:sz="4" w:space="0" w:color="000000"/>
              <w:bottom w:val="single" w:sz="4" w:space="0" w:color="000000"/>
              <w:right w:val="single" w:sz="4" w:space="0" w:color="000000"/>
            </w:tcBorders>
          </w:tcPr>
          <w:p w14:paraId="4FDECDFF" w14:textId="7DFCA92A" w:rsidR="00335489" w:rsidRPr="00032FA8" w:rsidRDefault="00052DD0" w:rsidP="00052DD0">
            <w:pPr>
              <w:ind w:left="5"/>
              <w:rPr>
                <w:b w:val="0"/>
                <w:bCs/>
                <w:sz w:val="22"/>
              </w:rPr>
            </w:pPr>
            <w:r w:rsidRPr="00032FA8">
              <w:rPr>
                <w:b w:val="0"/>
                <w:bCs/>
                <w:sz w:val="22"/>
              </w:rPr>
              <w:t>Engagement</w:t>
            </w:r>
          </w:p>
        </w:tc>
      </w:tr>
      <w:tr w:rsidR="00335489" w14:paraId="40172271" w14:textId="77777777" w:rsidTr="003202C8">
        <w:trPr>
          <w:trHeight w:val="890"/>
        </w:trPr>
        <w:tc>
          <w:tcPr>
            <w:tcW w:w="2085" w:type="dxa"/>
            <w:tcBorders>
              <w:top w:val="single" w:sz="4" w:space="0" w:color="000000"/>
              <w:left w:val="single" w:sz="4" w:space="0" w:color="000000"/>
              <w:bottom w:val="single" w:sz="4" w:space="0" w:color="000000"/>
              <w:right w:val="single" w:sz="4" w:space="0" w:color="000000"/>
            </w:tcBorders>
            <w:shd w:val="clear" w:color="auto" w:fill="E0E0E0"/>
          </w:tcPr>
          <w:p w14:paraId="384B13DF" w14:textId="77777777" w:rsidR="00335489" w:rsidRDefault="00335489" w:rsidP="003202C8">
            <w:pPr>
              <w:spacing w:after="40"/>
              <w:ind w:left="0"/>
            </w:pPr>
            <w:r>
              <w:rPr>
                <w:sz w:val="22"/>
              </w:rPr>
              <w:t xml:space="preserve">Location: </w:t>
            </w:r>
          </w:p>
          <w:p w14:paraId="33462243" w14:textId="77777777" w:rsidR="00335489" w:rsidRDefault="00335489" w:rsidP="003202C8">
            <w:pPr>
              <w:ind w:left="0"/>
            </w:pPr>
            <w:r>
              <w:rPr>
                <w:sz w:val="22"/>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49D2C6C" w14:textId="77777777" w:rsidR="00335489" w:rsidRDefault="00335489" w:rsidP="003202C8">
            <w:pPr>
              <w:ind w:left="4"/>
            </w:pPr>
            <w:r>
              <w:rPr>
                <w:b w:val="0"/>
                <w:sz w:val="22"/>
              </w:rPr>
              <w:t xml:space="preserve">Mobile - Across all Nations </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3CBDFB09" w14:textId="77777777" w:rsidR="00335489" w:rsidRDefault="00335489" w:rsidP="003202C8">
            <w:pPr>
              <w:ind w:left="1"/>
            </w:pPr>
            <w:r>
              <w:rPr>
                <w:sz w:val="22"/>
              </w:rPr>
              <w:t xml:space="preserve">Budget responsibility (optional): </w:t>
            </w:r>
          </w:p>
        </w:tc>
        <w:tc>
          <w:tcPr>
            <w:tcW w:w="3121" w:type="dxa"/>
            <w:tcBorders>
              <w:top w:val="single" w:sz="4" w:space="0" w:color="000000"/>
              <w:left w:val="single" w:sz="4" w:space="0" w:color="000000"/>
              <w:bottom w:val="single" w:sz="4" w:space="0" w:color="000000"/>
              <w:right w:val="single" w:sz="4" w:space="0" w:color="000000"/>
            </w:tcBorders>
          </w:tcPr>
          <w:p w14:paraId="5F544CE7" w14:textId="5A760A42" w:rsidR="00335489" w:rsidRDefault="00335489" w:rsidP="003202C8">
            <w:pPr>
              <w:ind w:left="5"/>
            </w:pPr>
            <w:r>
              <w:rPr>
                <w:b w:val="0"/>
                <w:sz w:val="22"/>
              </w:rPr>
              <w:t xml:space="preserve"> </w:t>
            </w:r>
            <w:r w:rsidR="00867C4A">
              <w:rPr>
                <w:b w:val="0"/>
                <w:sz w:val="22"/>
              </w:rPr>
              <w:t>NONE</w:t>
            </w:r>
          </w:p>
        </w:tc>
      </w:tr>
      <w:tr w:rsidR="00335489" w14:paraId="05639623" w14:textId="77777777" w:rsidTr="003202C8">
        <w:trPr>
          <w:trHeight w:val="1396"/>
        </w:trPr>
        <w:tc>
          <w:tcPr>
            <w:tcW w:w="10315" w:type="dxa"/>
            <w:gridSpan w:val="4"/>
            <w:tcBorders>
              <w:top w:val="single" w:sz="4" w:space="0" w:color="000000"/>
              <w:left w:val="single" w:sz="4" w:space="0" w:color="000000"/>
              <w:bottom w:val="single" w:sz="4" w:space="0" w:color="000000"/>
              <w:right w:val="single" w:sz="4" w:space="0" w:color="000000"/>
            </w:tcBorders>
          </w:tcPr>
          <w:p w14:paraId="529131CD" w14:textId="77777777" w:rsidR="00335489" w:rsidRDefault="00335489" w:rsidP="003202C8">
            <w:pPr>
              <w:spacing w:after="2" w:line="238" w:lineRule="auto"/>
              <w:ind w:left="0"/>
            </w:pPr>
            <w:r>
              <w:rPr>
                <w:b w:val="0"/>
                <w:sz w:val="22"/>
              </w:rPr>
              <w:t xml:space="preserve">CITB is committed to Safeguarding and promoting the welfare of learners and expects all staff and volunteers to share this commitment. Appointment to this position in England and Wales is subject to an </w:t>
            </w:r>
          </w:p>
          <w:p w14:paraId="27305CC4" w14:textId="77777777" w:rsidR="00335489" w:rsidRDefault="00335489" w:rsidP="003202C8">
            <w:pPr>
              <w:ind w:left="0"/>
            </w:pPr>
            <w:r>
              <w:rPr>
                <w:b w:val="0"/>
                <w:sz w:val="22"/>
              </w:rPr>
              <w:t xml:space="preserve">Enhanced Disclosure check from the Disclosure and Barring Service (DBS) and in Scotland to an Enhanced Disclosure and registration to the Protecting Vulnerable Groups (PVG) scheme through Disclosure Scotland. </w:t>
            </w:r>
          </w:p>
        </w:tc>
      </w:tr>
    </w:tbl>
    <w:p w14:paraId="5F42B9E3" w14:textId="03501F4E" w:rsidR="001A446D" w:rsidRDefault="001A446D"/>
    <w:tbl>
      <w:tblPr>
        <w:tblStyle w:val="TableGrid1"/>
        <w:tblW w:w="10366" w:type="dxa"/>
        <w:tblInd w:w="-413" w:type="dxa"/>
        <w:tblCellMar>
          <w:top w:w="70" w:type="dxa"/>
          <w:left w:w="106" w:type="dxa"/>
          <w:right w:w="115" w:type="dxa"/>
        </w:tblCellMar>
        <w:tblLook w:val="04A0" w:firstRow="1" w:lastRow="0" w:firstColumn="1" w:lastColumn="0" w:noHBand="0" w:noVBand="1"/>
      </w:tblPr>
      <w:tblGrid>
        <w:gridCol w:w="10366"/>
      </w:tblGrid>
      <w:tr w:rsidR="00335489" w14:paraId="777BC926" w14:textId="77777777" w:rsidTr="2B4CE4A0">
        <w:trPr>
          <w:trHeight w:val="379"/>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1E19E1E" w14:textId="77777777" w:rsidR="00335489" w:rsidRDefault="00335489" w:rsidP="003202C8">
            <w:pPr>
              <w:ind w:left="0"/>
            </w:pPr>
            <w:r>
              <w:rPr>
                <w:sz w:val="22"/>
              </w:rPr>
              <w:t>Role Purpose: why the role exists and its overall contribution to the organisation</w:t>
            </w:r>
            <w:r>
              <w:rPr>
                <w:b w:val="0"/>
                <w:sz w:val="22"/>
              </w:rPr>
              <w:t xml:space="preserve"> </w:t>
            </w:r>
          </w:p>
        </w:tc>
      </w:tr>
      <w:tr w:rsidR="00335489" w14:paraId="621316E3" w14:textId="77777777" w:rsidTr="2B4CE4A0">
        <w:trPr>
          <w:trHeight w:val="1145"/>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70E06" w14:textId="77777777" w:rsidR="0006388D" w:rsidRPr="00032FA8" w:rsidRDefault="00335489" w:rsidP="003202C8">
            <w:pPr>
              <w:ind w:left="0"/>
              <w:rPr>
                <w:bCs/>
                <w:sz w:val="22"/>
              </w:rPr>
            </w:pPr>
            <w:r w:rsidRPr="00032FA8">
              <w:rPr>
                <w:bCs/>
                <w:sz w:val="22"/>
              </w:rPr>
              <w:t>Responsibility for</w:t>
            </w:r>
            <w:r w:rsidR="0006388D" w:rsidRPr="00032FA8">
              <w:rPr>
                <w:bCs/>
                <w:sz w:val="22"/>
              </w:rPr>
              <w:t>:</w:t>
            </w:r>
          </w:p>
          <w:p w14:paraId="345A5DD6" w14:textId="1D6F42C5" w:rsidR="0006388D" w:rsidRDefault="0006388D" w:rsidP="003202C8">
            <w:pPr>
              <w:ind w:left="0"/>
              <w:rPr>
                <w:b w:val="0"/>
                <w:sz w:val="22"/>
              </w:rPr>
            </w:pPr>
            <w:r>
              <w:rPr>
                <w:b w:val="0"/>
                <w:sz w:val="22"/>
              </w:rPr>
              <w:t>D</w:t>
            </w:r>
            <w:r w:rsidR="009A10D8">
              <w:rPr>
                <w:b w:val="0"/>
                <w:sz w:val="22"/>
              </w:rPr>
              <w:t xml:space="preserve">elivering an enhanced support service to employers </w:t>
            </w:r>
            <w:r w:rsidR="005A61F0">
              <w:rPr>
                <w:b w:val="0"/>
                <w:sz w:val="22"/>
              </w:rPr>
              <w:t>already employing</w:t>
            </w:r>
            <w:r>
              <w:rPr>
                <w:b w:val="0"/>
                <w:sz w:val="22"/>
              </w:rPr>
              <w:t xml:space="preserve"> or considering</w:t>
            </w:r>
            <w:r w:rsidR="005A61F0">
              <w:rPr>
                <w:b w:val="0"/>
                <w:sz w:val="22"/>
              </w:rPr>
              <w:t xml:space="preserve"> employing</w:t>
            </w:r>
            <w:r>
              <w:rPr>
                <w:b w:val="0"/>
                <w:sz w:val="22"/>
              </w:rPr>
              <w:t xml:space="preserve"> new entrants, including apprentices.</w:t>
            </w:r>
            <w:r w:rsidR="009A10D8">
              <w:rPr>
                <w:b w:val="0"/>
                <w:sz w:val="22"/>
              </w:rPr>
              <w:t xml:space="preserve"> </w:t>
            </w:r>
          </w:p>
          <w:p w14:paraId="2CDAA1B8" w14:textId="77777777" w:rsidR="0006388D" w:rsidRDefault="0006388D" w:rsidP="003202C8">
            <w:pPr>
              <w:ind w:left="0"/>
              <w:rPr>
                <w:b w:val="0"/>
                <w:sz w:val="22"/>
              </w:rPr>
            </w:pPr>
            <w:r>
              <w:rPr>
                <w:b w:val="0"/>
                <w:sz w:val="22"/>
              </w:rPr>
              <w:t>I</w:t>
            </w:r>
            <w:r w:rsidR="009A10D8">
              <w:rPr>
                <w:b w:val="0"/>
                <w:sz w:val="22"/>
              </w:rPr>
              <w:t xml:space="preserve">ncreasing the number of </w:t>
            </w:r>
            <w:r>
              <w:rPr>
                <w:b w:val="0"/>
                <w:sz w:val="22"/>
              </w:rPr>
              <w:t>employers recruiting new entrants including apprentices.</w:t>
            </w:r>
          </w:p>
          <w:p w14:paraId="28B27527" w14:textId="77777777" w:rsidR="0006388D" w:rsidRDefault="0006388D" w:rsidP="003202C8">
            <w:pPr>
              <w:ind w:left="0"/>
              <w:rPr>
                <w:b w:val="0"/>
                <w:sz w:val="22"/>
              </w:rPr>
            </w:pPr>
            <w:r>
              <w:rPr>
                <w:b w:val="0"/>
                <w:sz w:val="22"/>
              </w:rPr>
              <w:t>S</w:t>
            </w:r>
            <w:r w:rsidR="00052DD0">
              <w:rPr>
                <w:b w:val="0"/>
                <w:sz w:val="22"/>
              </w:rPr>
              <w:t>upporting employers to attract, recruit and retain</w:t>
            </w:r>
            <w:r>
              <w:rPr>
                <w:b w:val="0"/>
                <w:sz w:val="22"/>
              </w:rPr>
              <w:t xml:space="preserve"> new entrants including</w:t>
            </w:r>
            <w:r w:rsidR="00052DD0">
              <w:rPr>
                <w:b w:val="0"/>
                <w:sz w:val="22"/>
              </w:rPr>
              <w:t xml:space="preserve"> apprentices</w:t>
            </w:r>
            <w:r>
              <w:rPr>
                <w:b w:val="0"/>
                <w:sz w:val="22"/>
              </w:rPr>
              <w:t>.</w:t>
            </w:r>
          </w:p>
          <w:p w14:paraId="62E0B881" w14:textId="5B4B8B22" w:rsidR="00335489" w:rsidRDefault="0006388D" w:rsidP="2B4CE4A0">
            <w:pPr>
              <w:ind w:left="0"/>
              <w:rPr>
                <w:b w:val="0"/>
                <w:sz w:val="22"/>
              </w:rPr>
            </w:pPr>
            <w:r w:rsidRPr="2B4CE4A0">
              <w:rPr>
                <w:b w:val="0"/>
                <w:sz w:val="22"/>
              </w:rPr>
              <w:t>Supporting the development of the training infrastructure for new entrants.</w:t>
            </w:r>
          </w:p>
        </w:tc>
      </w:tr>
      <w:tr w:rsidR="00335489" w14:paraId="726D0C95" w14:textId="77777777" w:rsidTr="2B4CE4A0">
        <w:trPr>
          <w:trHeight w:val="379"/>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161DD22" w14:textId="77777777" w:rsidR="00335489" w:rsidRDefault="00335489" w:rsidP="003202C8">
            <w:pPr>
              <w:ind w:left="0"/>
            </w:pPr>
            <w:r>
              <w:rPr>
                <w:sz w:val="22"/>
              </w:rPr>
              <w:t xml:space="preserve">Role Accountabilities: main areas for achieving delivery and results </w:t>
            </w:r>
          </w:p>
        </w:tc>
      </w:tr>
      <w:tr w:rsidR="00335489" w:rsidRPr="00335489" w14:paraId="52053BA6" w14:textId="77777777" w:rsidTr="2B4CE4A0">
        <w:trPr>
          <w:trHeight w:val="2151"/>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1F08A" w14:textId="4DBED00E" w:rsidR="0006388D" w:rsidRDefault="00032FA8" w:rsidP="009C4A7D">
            <w:pPr>
              <w:spacing w:after="17" w:line="259" w:lineRule="auto"/>
              <w:ind w:left="0"/>
              <w:rPr>
                <w:bCs/>
                <w:sz w:val="22"/>
              </w:rPr>
            </w:pPr>
            <w:r>
              <w:rPr>
                <w:bCs/>
                <w:sz w:val="22"/>
              </w:rPr>
              <w:t>Recruit New Entrants</w:t>
            </w:r>
          </w:p>
          <w:p w14:paraId="58564D8F" w14:textId="05118DB3" w:rsidR="005A61F0" w:rsidRPr="00D01E8F" w:rsidRDefault="0006388D" w:rsidP="00D01E8F">
            <w:pPr>
              <w:pStyle w:val="ListParagraph"/>
              <w:numPr>
                <w:ilvl w:val="0"/>
                <w:numId w:val="12"/>
              </w:numPr>
              <w:spacing w:after="17"/>
              <w:rPr>
                <w:b w:val="0"/>
                <w:sz w:val="22"/>
              </w:rPr>
            </w:pPr>
            <w:r w:rsidRPr="00D01E8F">
              <w:rPr>
                <w:b w:val="0"/>
                <w:sz w:val="22"/>
              </w:rPr>
              <w:t>Increasing the number of new entrants</w:t>
            </w:r>
            <w:r w:rsidR="005A61F0" w:rsidRPr="00D01E8F">
              <w:rPr>
                <w:b w:val="0"/>
                <w:sz w:val="22"/>
              </w:rPr>
              <w:t xml:space="preserve"> employed to train in construction trades and professions</w:t>
            </w:r>
          </w:p>
          <w:p w14:paraId="01C4EB5C" w14:textId="5DC203CB" w:rsidR="00335489" w:rsidRPr="00D01E8F" w:rsidRDefault="005A61F0" w:rsidP="00D01E8F">
            <w:pPr>
              <w:pStyle w:val="ListParagraph"/>
              <w:numPr>
                <w:ilvl w:val="0"/>
                <w:numId w:val="12"/>
              </w:numPr>
              <w:spacing w:after="17"/>
              <w:rPr>
                <w:b w:val="0"/>
                <w:sz w:val="22"/>
              </w:rPr>
            </w:pPr>
            <w:r w:rsidRPr="00D01E8F">
              <w:rPr>
                <w:b w:val="0"/>
                <w:sz w:val="22"/>
              </w:rPr>
              <w:t>Increasing the diversity of applicants for new entrant training positions in construction trades and professions.</w:t>
            </w:r>
            <w:r w:rsidR="00335489" w:rsidRPr="00D01E8F">
              <w:rPr>
                <w:b w:val="0"/>
                <w:sz w:val="22"/>
              </w:rPr>
              <w:t xml:space="preserve"> </w:t>
            </w:r>
          </w:p>
          <w:p w14:paraId="7A85CD6F" w14:textId="1F8A83E5" w:rsidR="00335489" w:rsidRPr="00D01E8F" w:rsidRDefault="00671A6A" w:rsidP="00D01E8F">
            <w:pPr>
              <w:pStyle w:val="ListParagraph"/>
              <w:numPr>
                <w:ilvl w:val="0"/>
                <w:numId w:val="12"/>
              </w:numPr>
              <w:spacing w:after="17"/>
              <w:rPr>
                <w:b w:val="0"/>
                <w:sz w:val="22"/>
              </w:rPr>
            </w:pPr>
            <w:r w:rsidRPr="00D01E8F">
              <w:rPr>
                <w:b w:val="0"/>
                <w:sz w:val="22"/>
              </w:rPr>
              <w:t>Managing</w:t>
            </w:r>
            <w:r w:rsidR="00D01E8F" w:rsidRPr="00D01E8F">
              <w:rPr>
                <w:b w:val="0"/>
                <w:sz w:val="22"/>
              </w:rPr>
              <w:t xml:space="preserve"> and instigating</w:t>
            </w:r>
            <w:r w:rsidRPr="00D01E8F">
              <w:rPr>
                <w:b w:val="0"/>
                <w:sz w:val="22"/>
              </w:rPr>
              <w:t xml:space="preserve"> </w:t>
            </w:r>
            <w:r w:rsidR="005A61F0" w:rsidRPr="00D01E8F">
              <w:rPr>
                <w:b w:val="0"/>
                <w:sz w:val="22"/>
              </w:rPr>
              <w:t>employer</w:t>
            </w:r>
            <w:r w:rsidRPr="00D01E8F">
              <w:rPr>
                <w:b w:val="0"/>
                <w:sz w:val="22"/>
              </w:rPr>
              <w:t xml:space="preserve"> engagement</w:t>
            </w:r>
            <w:r w:rsidR="005A61F0" w:rsidRPr="00D01E8F">
              <w:rPr>
                <w:b w:val="0"/>
                <w:sz w:val="22"/>
              </w:rPr>
              <w:t xml:space="preserve"> specifically aligned with </w:t>
            </w:r>
            <w:r w:rsidR="00D01E8F" w:rsidRPr="00D01E8F">
              <w:rPr>
                <w:b w:val="0"/>
                <w:sz w:val="22"/>
              </w:rPr>
              <w:t>new recruitment</w:t>
            </w:r>
          </w:p>
          <w:p w14:paraId="1FF2B419" w14:textId="35879E98" w:rsidR="00D01E8F" w:rsidRPr="00D01E8F" w:rsidRDefault="00D01E8F" w:rsidP="00D01E8F">
            <w:pPr>
              <w:pStyle w:val="ListParagraph"/>
              <w:numPr>
                <w:ilvl w:val="0"/>
                <w:numId w:val="12"/>
              </w:numPr>
              <w:spacing w:after="17"/>
              <w:rPr>
                <w:b w:val="0"/>
                <w:sz w:val="22"/>
              </w:rPr>
            </w:pPr>
            <w:r w:rsidRPr="00D01E8F">
              <w:rPr>
                <w:b w:val="0"/>
                <w:sz w:val="22"/>
              </w:rPr>
              <w:t>Promoting the use of Go Construct, Go Construct STEM Ambassadors and the Talent View Construction portal to employers, training providers, Colleges and to influencers of potential applicants.</w:t>
            </w:r>
          </w:p>
          <w:p w14:paraId="4207DD8F" w14:textId="1A3EA39C" w:rsidR="00335489" w:rsidRPr="00D01E8F" w:rsidRDefault="00335489" w:rsidP="00D01E8F">
            <w:pPr>
              <w:pStyle w:val="ListParagraph"/>
              <w:numPr>
                <w:ilvl w:val="0"/>
                <w:numId w:val="12"/>
              </w:numPr>
              <w:spacing w:after="17"/>
              <w:rPr>
                <w:b w:val="0"/>
                <w:sz w:val="22"/>
              </w:rPr>
            </w:pPr>
            <w:r w:rsidRPr="00D01E8F">
              <w:rPr>
                <w:b w:val="0"/>
                <w:sz w:val="22"/>
              </w:rPr>
              <w:t xml:space="preserve">Ensuring that employers can deliver the scope of the selected apprenticeship </w:t>
            </w:r>
            <w:r w:rsidR="00D01E8F" w:rsidRPr="00D01E8F">
              <w:rPr>
                <w:b w:val="0"/>
                <w:sz w:val="22"/>
              </w:rPr>
              <w:t>/ training programme</w:t>
            </w:r>
          </w:p>
          <w:p w14:paraId="0FE8EE67" w14:textId="1886DEEA" w:rsidR="00335489" w:rsidRPr="00D01E8F" w:rsidRDefault="005539C4" w:rsidP="00D01E8F">
            <w:pPr>
              <w:pStyle w:val="ListParagraph"/>
              <w:numPr>
                <w:ilvl w:val="0"/>
                <w:numId w:val="12"/>
              </w:numPr>
              <w:spacing w:after="17"/>
              <w:rPr>
                <w:b w:val="0"/>
                <w:sz w:val="22"/>
              </w:rPr>
            </w:pPr>
            <w:r w:rsidRPr="00D01E8F">
              <w:rPr>
                <w:b w:val="0"/>
                <w:sz w:val="22"/>
              </w:rPr>
              <w:t xml:space="preserve">Work with </w:t>
            </w:r>
            <w:r w:rsidR="00335489" w:rsidRPr="00D01E8F">
              <w:rPr>
                <w:b w:val="0"/>
                <w:sz w:val="22"/>
              </w:rPr>
              <w:t>employers to ensure they understand their responsibilities in the delivery of the apprenticeship including the role of the workplace mentor</w:t>
            </w:r>
            <w:r w:rsidRPr="00D01E8F">
              <w:rPr>
                <w:b w:val="0"/>
                <w:sz w:val="22"/>
              </w:rPr>
              <w:t>, delivering upskilling sessions where required</w:t>
            </w:r>
            <w:r w:rsidR="009C4A7D" w:rsidRPr="00D01E8F">
              <w:rPr>
                <w:b w:val="0"/>
                <w:sz w:val="22"/>
              </w:rPr>
              <w:t>.</w:t>
            </w:r>
          </w:p>
          <w:p w14:paraId="0B09754E" w14:textId="77777777" w:rsidR="000B2D7C" w:rsidRPr="00D01E8F" w:rsidRDefault="00335489" w:rsidP="00D01E8F">
            <w:pPr>
              <w:pStyle w:val="ListParagraph"/>
              <w:numPr>
                <w:ilvl w:val="0"/>
                <w:numId w:val="12"/>
              </w:numPr>
              <w:spacing w:after="17"/>
              <w:rPr>
                <w:b w:val="0"/>
                <w:sz w:val="22"/>
              </w:rPr>
            </w:pPr>
            <w:r w:rsidRPr="00D01E8F">
              <w:rPr>
                <w:b w:val="0"/>
                <w:sz w:val="22"/>
              </w:rPr>
              <w:t xml:space="preserve">Support employers with the </w:t>
            </w:r>
            <w:r w:rsidR="005539C4" w:rsidRPr="00D01E8F">
              <w:rPr>
                <w:b w:val="0"/>
                <w:sz w:val="22"/>
              </w:rPr>
              <w:t>setup</w:t>
            </w:r>
            <w:r w:rsidRPr="00D01E8F">
              <w:rPr>
                <w:b w:val="0"/>
                <w:sz w:val="22"/>
              </w:rPr>
              <w:t xml:space="preserve"> of apprenticeship digital accounts</w:t>
            </w:r>
          </w:p>
          <w:p w14:paraId="5064B55F" w14:textId="77777777" w:rsidR="00D01E8F" w:rsidRPr="00D01E8F" w:rsidRDefault="00D01E8F" w:rsidP="00D01E8F">
            <w:pPr>
              <w:pStyle w:val="ListParagraph"/>
              <w:numPr>
                <w:ilvl w:val="0"/>
                <w:numId w:val="12"/>
              </w:numPr>
              <w:spacing w:after="17"/>
              <w:rPr>
                <w:b w:val="0"/>
                <w:sz w:val="22"/>
              </w:rPr>
            </w:pPr>
            <w:r w:rsidRPr="00D01E8F">
              <w:rPr>
                <w:b w:val="0"/>
                <w:sz w:val="22"/>
              </w:rPr>
              <w:t>Support employers to access Travel to Train funding.</w:t>
            </w:r>
          </w:p>
          <w:p w14:paraId="540DE9B5" w14:textId="7E3B9F8C" w:rsidR="00335489" w:rsidRDefault="00335489" w:rsidP="00D01E8F">
            <w:pPr>
              <w:spacing w:after="17" w:line="259" w:lineRule="auto"/>
              <w:ind w:left="0"/>
              <w:rPr>
                <w:b w:val="0"/>
                <w:sz w:val="22"/>
              </w:rPr>
            </w:pPr>
            <w:r w:rsidRPr="00335489">
              <w:rPr>
                <w:b w:val="0"/>
                <w:sz w:val="22"/>
              </w:rPr>
              <w:t xml:space="preserve">  </w:t>
            </w:r>
          </w:p>
          <w:p w14:paraId="283068B8" w14:textId="237A4900" w:rsidR="00335489" w:rsidRPr="005539C4" w:rsidRDefault="00335489" w:rsidP="005539C4">
            <w:pPr>
              <w:spacing w:after="17" w:line="259" w:lineRule="auto"/>
              <w:ind w:left="0"/>
              <w:rPr>
                <w:bCs/>
                <w:sz w:val="22"/>
              </w:rPr>
            </w:pPr>
            <w:r w:rsidRPr="005539C4">
              <w:rPr>
                <w:bCs/>
                <w:sz w:val="22"/>
              </w:rPr>
              <w:t>Retain</w:t>
            </w:r>
            <w:r w:rsidR="00D01E8F">
              <w:rPr>
                <w:bCs/>
                <w:sz w:val="22"/>
              </w:rPr>
              <w:t xml:space="preserve"> </w:t>
            </w:r>
            <w:r w:rsidR="006121F5">
              <w:rPr>
                <w:bCs/>
                <w:sz w:val="22"/>
              </w:rPr>
              <w:t>New Entrants</w:t>
            </w:r>
          </w:p>
          <w:p w14:paraId="6A8DE430" w14:textId="7DD35D94" w:rsidR="00D01E8F" w:rsidRPr="00771399" w:rsidRDefault="00D01E8F" w:rsidP="2B4CE4A0">
            <w:pPr>
              <w:pStyle w:val="ListParagraph"/>
              <w:numPr>
                <w:ilvl w:val="0"/>
                <w:numId w:val="14"/>
              </w:numPr>
              <w:spacing w:after="17"/>
              <w:rPr>
                <w:b w:val="0"/>
                <w:sz w:val="22"/>
              </w:rPr>
            </w:pPr>
            <w:r w:rsidRPr="2B4CE4A0">
              <w:rPr>
                <w:b w:val="0"/>
                <w:sz w:val="22"/>
              </w:rPr>
              <w:t>Engage employers with p</w:t>
            </w:r>
            <w:r w:rsidR="00335489" w:rsidRPr="2B4CE4A0">
              <w:rPr>
                <w:b w:val="0"/>
                <w:sz w:val="22"/>
              </w:rPr>
              <w:t xml:space="preserve">lanning, managing, and </w:t>
            </w:r>
            <w:r w:rsidR="005539C4" w:rsidRPr="2B4CE4A0">
              <w:rPr>
                <w:b w:val="0"/>
                <w:sz w:val="22"/>
              </w:rPr>
              <w:t>driving the</w:t>
            </w:r>
            <w:r w:rsidR="00335489" w:rsidRPr="2B4CE4A0">
              <w:rPr>
                <w:b w:val="0"/>
                <w:sz w:val="22"/>
              </w:rPr>
              <w:t xml:space="preserve"> progress </w:t>
            </w:r>
            <w:r w:rsidR="005539C4" w:rsidRPr="2B4CE4A0">
              <w:rPr>
                <w:b w:val="0"/>
                <w:sz w:val="22"/>
              </w:rPr>
              <w:t xml:space="preserve">of learners </w:t>
            </w:r>
            <w:r w:rsidR="00335489" w:rsidRPr="2B4CE4A0">
              <w:rPr>
                <w:b w:val="0"/>
                <w:sz w:val="22"/>
              </w:rPr>
              <w:t xml:space="preserve">in line with </w:t>
            </w:r>
            <w:r w:rsidRPr="2B4CE4A0">
              <w:rPr>
                <w:b w:val="0"/>
                <w:sz w:val="22"/>
              </w:rPr>
              <w:t>the expectations of training programmes</w:t>
            </w:r>
            <w:r w:rsidR="006121F5" w:rsidRPr="2B4CE4A0">
              <w:rPr>
                <w:b w:val="0"/>
                <w:sz w:val="22"/>
              </w:rPr>
              <w:t>.</w:t>
            </w:r>
          </w:p>
          <w:p w14:paraId="4C71B5EF" w14:textId="254F4B0F" w:rsidR="00D01E8F" w:rsidRPr="00771399" w:rsidRDefault="00D01E8F" w:rsidP="00771399">
            <w:pPr>
              <w:pStyle w:val="ListParagraph"/>
              <w:numPr>
                <w:ilvl w:val="0"/>
                <w:numId w:val="14"/>
              </w:numPr>
              <w:spacing w:after="17"/>
              <w:rPr>
                <w:b w:val="0"/>
                <w:sz w:val="22"/>
              </w:rPr>
            </w:pPr>
            <w:r w:rsidRPr="00771399">
              <w:rPr>
                <w:b w:val="0"/>
                <w:sz w:val="22"/>
              </w:rPr>
              <w:t>Link Employers with local provision</w:t>
            </w:r>
          </w:p>
          <w:p w14:paraId="4BDF99DF" w14:textId="77777777" w:rsidR="006121F5" w:rsidRDefault="006121F5" w:rsidP="00D01E8F">
            <w:pPr>
              <w:spacing w:after="17" w:line="259" w:lineRule="auto"/>
              <w:ind w:left="0"/>
              <w:rPr>
                <w:b w:val="0"/>
                <w:sz w:val="22"/>
              </w:rPr>
            </w:pPr>
          </w:p>
          <w:p w14:paraId="6DFF51EB" w14:textId="1E6DB3B1" w:rsidR="006121F5" w:rsidRPr="00771399" w:rsidRDefault="006121F5" w:rsidP="00771399">
            <w:pPr>
              <w:pStyle w:val="ListParagraph"/>
              <w:numPr>
                <w:ilvl w:val="0"/>
                <w:numId w:val="14"/>
              </w:numPr>
              <w:spacing w:after="17"/>
              <w:rPr>
                <w:b w:val="0"/>
                <w:sz w:val="22"/>
              </w:rPr>
            </w:pPr>
            <w:r w:rsidRPr="00771399">
              <w:rPr>
                <w:b w:val="0"/>
                <w:sz w:val="22"/>
              </w:rPr>
              <w:lastRenderedPageBreak/>
              <w:t>Facilitate self-supporting local forums for employers, training providers and other stakeholders to develop the validity and currency of training provision.</w:t>
            </w:r>
          </w:p>
          <w:p w14:paraId="71935AB3" w14:textId="78E52BE2" w:rsidR="006121F5" w:rsidRPr="00771399" w:rsidRDefault="006121F5" w:rsidP="00771399">
            <w:pPr>
              <w:pStyle w:val="ListParagraph"/>
              <w:numPr>
                <w:ilvl w:val="0"/>
                <w:numId w:val="14"/>
              </w:numPr>
              <w:spacing w:after="17"/>
              <w:rPr>
                <w:b w:val="0"/>
                <w:sz w:val="22"/>
              </w:rPr>
            </w:pPr>
            <w:r w:rsidRPr="00771399">
              <w:rPr>
                <w:b w:val="0"/>
                <w:sz w:val="22"/>
              </w:rPr>
              <w:t>Provide signposting and links to local and regional organisations who support employers with the pastoral needs of learners.</w:t>
            </w:r>
          </w:p>
          <w:p w14:paraId="3B87CCE8" w14:textId="0AD18493" w:rsidR="006121F5" w:rsidRPr="00771399" w:rsidRDefault="006121F5" w:rsidP="00771399">
            <w:pPr>
              <w:pStyle w:val="ListParagraph"/>
              <w:numPr>
                <w:ilvl w:val="0"/>
                <w:numId w:val="14"/>
              </w:numPr>
              <w:spacing w:after="17"/>
              <w:rPr>
                <w:b w:val="0"/>
                <w:sz w:val="22"/>
              </w:rPr>
            </w:pPr>
            <w:r w:rsidRPr="00771399">
              <w:rPr>
                <w:b w:val="0"/>
                <w:sz w:val="22"/>
              </w:rPr>
              <w:t>Work closely with Local Networks, Specialist Sector Networks and Training Groups to support the development of the right training infrastructure in the region.</w:t>
            </w:r>
          </w:p>
          <w:p w14:paraId="22D7BE77" w14:textId="22B1DDCF" w:rsidR="006121F5" w:rsidRPr="00771399" w:rsidRDefault="006121F5" w:rsidP="00771399">
            <w:pPr>
              <w:pStyle w:val="ListParagraph"/>
              <w:numPr>
                <w:ilvl w:val="0"/>
                <w:numId w:val="14"/>
              </w:numPr>
              <w:spacing w:after="17"/>
              <w:rPr>
                <w:b w:val="0"/>
                <w:sz w:val="22"/>
              </w:rPr>
            </w:pPr>
            <w:r w:rsidRPr="00771399">
              <w:rPr>
                <w:b w:val="0"/>
                <w:sz w:val="22"/>
              </w:rPr>
              <w:t>Conduct regular check-in visits to employers with apprentices</w:t>
            </w:r>
          </w:p>
          <w:p w14:paraId="775E06F5" w14:textId="74F1D765" w:rsidR="00D01E8F" w:rsidRPr="00771399" w:rsidRDefault="006121F5" w:rsidP="00771399">
            <w:pPr>
              <w:pStyle w:val="ListParagraph"/>
              <w:numPr>
                <w:ilvl w:val="0"/>
                <w:numId w:val="14"/>
              </w:numPr>
              <w:spacing w:after="17"/>
              <w:rPr>
                <w:b w:val="0"/>
                <w:sz w:val="22"/>
              </w:rPr>
            </w:pPr>
            <w:r w:rsidRPr="00771399">
              <w:rPr>
                <w:b w:val="0"/>
                <w:sz w:val="22"/>
              </w:rPr>
              <w:t>Offer progression signposting for employers with New Entrants on completion of programmes.</w:t>
            </w:r>
          </w:p>
          <w:p w14:paraId="00DFFB16" w14:textId="7CE143BC" w:rsidR="00335489" w:rsidRDefault="00335489" w:rsidP="00335489">
            <w:pPr>
              <w:spacing w:after="17" w:line="259" w:lineRule="auto"/>
              <w:ind w:left="0"/>
              <w:rPr>
                <w:b w:val="0"/>
                <w:sz w:val="22"/>
              </w:rPr>
            </w:pPr>
          </w:p>
          <w:p w14:paraId="68F081D9" w14:textId="7793653B" w:rsidR="006121F5" w:rsidRPr="000F07F6" w:rsidRDefault="006121F5" w:rsidP="00335489">
            <w:pPr>
              <w:spacing w:after="17" w:line="259" w:lineRule="auto"/>
              <w:ind w:left="0"/>
              <w:rPr>
                <w:bCs/>
                <w:sz w:val="22"/>
              </w:rPr>
            </w:pPr>
            <w:r w:rsidRPr="000F07F6">
              <w:rPr>
                <w:bCs/>
                <w:sz w:val="22"/>
              </w:rPr>
              <w:t>Develop Infrastructure</w:t>
            </w:r>
          </w:p>
          <w:p w14:paraId="06176CA3" w14:textId="7EBEB6F3" w:rsidR="00335489" w:rsidRPr="000F07F6" w:rsidRDefault="006121F5" w:rsidP="000F07F6">
            <w:pPr>
              <w:pStyle w:val="ListParagraph"/>
              <w:numPr>
                <w:ilvl w:val="0"/>
                <w:numId w:val="13"/>
              </w:numPr>
              <w:spacing w:after="17"/>
              <w:rPr>
                <w:b w:val="0"/>
                <w:sz w:val="22"/>
              </w:rPr>
            </w:pPr>
            <w:r w:rsidRPr="000F07F6">
              <w:rPr>
                <w:b w:val="0"/>
                <w:sz w:val="22"/>
              </w:rPr>
              <w:t>Under the guidance of the Engagement Manager (New Entrant Task Force)</w:t>
            </w:r>
            <w:r w:rsidR="00E84669" w:rsidRPr="000F07F6">
              <w:rPr>
                <w:b w:val="0"/>
                <w:sz w:val="22"/>
              </w:rPr>
              <w:t xml:space="preserve">, work with Training Groups, Employers </w:t>
            </w:r>
            <w:r w:rsidR="000F07F6" w:rsidRPr="000F07F6">
              <w:rPr>
                <w:b w:val="0"/>
                <w:sz w:val="22"/>
              </w:rPr>
              <w:t xml:space="preserve">and Local </w:t>
            </w:r>
            <w:r w:rsidR="00E84669" w:rsidRPr="000F07F6">
              <w:rPr>
                <w:b w:val="0"/>
                <w:sz w:val="22"/>
              </w:rPr>
              <w:t xml:space="preserve">and </w:t>
            </w:r>
            <w:r w:rsidR="000F07F6" w:rsidRPr="000F07F6">
              <w:rPr>
                <w:b w:val="0"/>
                <w:sz w:val="22"/>
              </w:rPr>
              <w:t>S</w:t>
            </w:r>
            <w:r w:rsidR="00E84669" w:rsidRPr="000F07F6">
              <w:rPr>
                <w:b w:val="0"/>
                <w:sz w:val="22"/>
              </w:rPr>
              <w:t>ector networks</w:t>
            </w:r>
            <w:r w:rsidR="000F07F6" w:rsidRPr="000F07F6">
              <w:rPr>
                <w:b w:val="0"/>
                <w:sz w:val="22"/>
              </w:rPr>
              <w:t xml:space="preserve"> to develop the local training infrastructure in line with skills needs.</w:t>
            </w:r>
            <w:r w:rsidR="000F07F6" w:rsidRPr="000F07F6">
              <w:rPr>
                <w:bCs/>
                <w:sz w:val="22"/>
              </w:rPr>
              <w:t xml:space="preserve"> </w:t>
            </w:r>
          </w:p>
          <w:p w14:paraId="4BAF56EC" w14:textId="77777777" w:rsidR="00335489" w:rsidRPr="00335489" w:rsidRDefault="00335489" w:rsidP="00335489">
            <w:pPr>
              <w:spacing w:after="17" w:line="259" w:lineRule="auto"/>
              <w:ind w:left="360"/>
              <w:rPr>
                <w:b w:val="0"/>
                <w:sz w:val="22"/>
              </w:rPr>
            </w:pPr>
            <w:r w:rsidRPr="00335489">
              <w:rPr>
                <w:b w:val="0"/>
                <w:sz w:val="22"/>
              </w:rPr>
              <w:t xml:space="preserve"> </w:t>
            </w:r>
          </w:p>
          <w:p w14:paraId="20A66DEF" w14:textId="26324A5F" w:rsidR="00335489" w:rsidRPr="00335489" w:rsidRDefault="00335489" w:rsidP="00335489">
            <w:pPr>
              <w:spacing w:after="17" w:line="259" w:lineRule="auto"/>
              <w:ind w:left="0"/>
              <w:rPr>
                <w:bCs/>
                <w:sz w:val="22"/>
              </w:rPr>
            </w:pPr>
            <w:r w:rsidRPr="00335489">
              <w:rPr>
                <w:bCs/>
                <w:sz w:val="22"/>
              </w:rPr>
              <w:t>Customer</w:t>
            </w:r>
            <w:r w:rsidR="00852EE9">
              <w:rPr>
                <w:bCs/>
                <w:sz w:val="22"/>
              </w:rPr>
              <w:t xml:space="preserve"> Delivery</w:t>
            </w:r>
          </w:p>
          <w:p w14:paraId="2BD42744" w14:textId="59BED1A9" w:rsidR="00335489" w:rsidRPr="00335489" w:rsidRDefault="00335489" w:rsidP="00335489">
            <w:pPr>
              <w:numPr>
                <w:ilvl w:val="0"/>
                <w:numId w:val="1"/>
              </w:numPr>
              <w:spacing w:after="17" w:line="259" w:lineRule="auto"/>
              <w:ind w:hanging="360"/>
              <w:rPr>
                <w:b w:val="0"/>
                <w:sz w:val="22"/>
              </w:rPr>
            </w:pPr>
            <w:r w:rsidRPr="00335489">
              <w:rPr>
                <w:b w:val="0"/>
                <w:sz w:val="22"/>
              </w:rPr>
              <w:t xml:space="preserve">Communicate with employers on wide range of issues including </w:t>
            </w:r>
            <w:r w:rsidR="00052DD0">
              <w:rPr>
                <w:b w:val="0"/>
                <w:sz w:val="22"/>
              </w:rPr>
              <w:t>apprenticeship</w:t>
            </w:r>
            <w:r w:rsidR="00852EE9">
              <w:rPr>
                <w:b w:val="0"/>
                <w:sz w:val="22"/>
              </w:rPr>
              <w:t>s,</w:t>
            </w:r>
            <w:r w:rsidR="00052DD0">
              <w:rPr>
                <w:b w:val="0"/>
                <w:sz w:val="22"/>
              </w:rPr>
              <w:t xml:space="preserve"> other new entrant routes</w:t>
            </w:r>
            <w:r w:rsidR="005A61F0">
              <w:rPr>
                <w:b w:val="0"/>
                <w:sz w:val="22"/>
              </w:rPr>
              <w:t xml:space="preserve"> and other CITB </w:t>
            </w:r>
            <w:r w:rsidR="00852EE9">
              <w:rPr>
                <w:b w:val="0"/>
                <w:sz w:val="22"/>
              </w:rPr>
              <w:t>products and services</w:t>
            </w:r>
          </w:p>
          <w:p w14:paraId="03376917" w14:textId="549FCA2D" w:rsidR="00335489" w:rsidRDefault="00335489" w:rsidP="00335489">
            <w:pPr>
              <w:numPr>
                <w:ilvl w:val="0"/>
                <w:numId w:val="1"/>
              </w:numPr>
              <w:spacing w:after="17" w:line="259" w:lineRule="auto"/>
              <w:ind w:hanging="360"/>
              <w:rPr>
                <w:b w:val="0"/>
                <w:sz w:val="22"/>
              </w:rPr>
            </w:pPr>
            <w:r w:rsidRPr="00335489">
              <w:rPr>
                <w:b w:val="0"/>
                <w:sz w:val="22"/>
              </w:rPr>
              <w:t>Effectively deal with internal and external complaints</w:t>
            </w:r>
            <w:r w:rsidR="00346983">
              <w:rPr>
                <w:b w:val="0"/>
                <w:sz w:val="22"/>
              </w:rPr>
              <w:t>, tim</w:t>
            </w:r>
            <w:r w:rsidR="0077164C">
              <w:rPr>
                <w:b w:val="0"/>
                <w:sz w:val="22"/>
              </w:rPr>
              <w:t>ely and to a full resolution</w:t>
            </w:r>
          </w:p>
          <w:p w14:paraId="5EDDA7B7" w14:textId="0362E55C" w:rsidR="00335489" w:rsidRPr="00335489" w:rsidRDefault="000F07F6" w:rsidP="00335489">
            <w:pPr>
              <w:numPr>
                <w:ilvl w:val="0"/>
                <w:numId w:val="1"/>
              </w:numPr>
              <w:spacing w:after="17" w:line="259" w:lineRule="auto"/>
              <w:ind w:hanging="360"/>
              <w:rPr>
                <w:b w:val="0"/>
                <w:sz w:val="22"/>
              </w:rPr>
            </w:pPr>
            <w:r>
              <w:rPr>
                <w:b w:val="0"/>
                <w:sz w:val="22"/>
              </w:rPr>
              <w:t>E</w:t>
            </w:r>
            <w:r w:rsidR="00335489" w:rsidRPr="00335489">
              <w:rPr>
                <w:b w:val="0"/>
                <w:sz w:val="22"/>
              </w:rPr>
              <w:t xml:space="preserve">ncourage companies to participate in CITB products in addition to apprenticeships. </w:t>
            </w:r>
          </w:p>
          <w:p w14:paraId="4164EE2D" w14:textId="77777777" w:rsidR="00335489" w:rsidRDefault="00335489" w:rsidP="00335489">
            <w:pPr>
              <w:numPr>
                <w:ilvl w:val="0"/>
                <w:numId w:val="1"/>
              </w:numPr>
              <w:spacing w:after="17" w:line="259" w:lineRule="auto"/>
              <w:ind w:hanging="360"/>
              <w:rPr>
                <w:b w:val="0"/>
                <w:sz w:val="22"/>
              </w:rPr>
            </w:pPr>
            <w:r w:rsidRPr="00335489">
              <w:rPr>
                <w:b w:val="0"/>
                <w:sz w:val="22"/>
              </w:rPr>
              <w:t>Conduct all dealings with internal and external stakeholders in a professional manner</w:t>
            </w:r>
          </w:p>
          <w:p w14:paraId="21519671" w14:textId="1F2134E6" w:rsidR="00BB035F" w:rsidRPr="00335489" w:rsidRDefault="00771399" w:rsidP="00BB035F">
            <w:pPr>
              <w:spacing w:after="17" w:line="259" w:lineRule="auto"/>
              <w:ind w:left="0"/>
              <w:rPr>
                <w:b w:val="0"/>
                <w:sz w:val="22"/>
              </w:rPr>
            </w:pPr>
            <w:r>
              <w:rPr>
                <w:b w:val="0"/>
                <w:sz w:val="22"/>
              </w:rPr>
              <w:t xml:space="preserve"> </w:t>
            </w:r>
          </w:p>
        </w:tc>
      </w:tr>
      <w:tr w:rsidR="00335489" w:rsidRPr="00335489" w14:paraId="1EE89D55"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8192C6" w14:textId="65E88152" w:rsidR="00335489" w:rsidRPr="00335489" w:rsidRDefault="00335489" w:rsidP="00335489">
            <w:pPr>
              <w:tabs>
                <w:tab w:val="left" w:pos="950"/>
              </w:tabs>
              <w:spacing w:after="17"/>
              <w:ind w:left="0"/>
              <w:rPr>
                <w:b w:val="0"/>
                <w:sz w:val="22"/>
              </w:rPr>
            </w:pPr>
            <w:r>
              <w:rPr>
                <w:sz w:val="22"/>
              </w:rPr>
              <w:lastRenderedPageBreak/>
              <w:t xml:space="preserve">People Leadership / Team Leadership – where the role has direct or matrix reports. </w:t>
            </w:r>
          </w:p>
        </w:tc>
      </w:tr>
      <w:tr w:rsidR="00335489" w:rsidRPr="00335489" w14:paraId="0C336E0F"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67721F" w14:textId="186E05AA" w:rsidR="00335489" w:rsidRDefault="00335489" w:rsidP="00335489">
            <w:pPr>
              <w:numPr>
                <w:ilvl w:val="0"/>
                <w:numId w:val="4"/>
              </w:numPr>
              <w:spacing w:after="42" w:line="243" w:lineRule="auto"/>
              <w:ind w:hanging="360"/>
            </w:pPr>
            <w:r>
              <w:rPr>
                <w:b w:val="0"/>
                <w:sz w:val="22"/>
              </w:rPr>
              <w:t xml:space="preserve">This role does not have any direct reports; however, it </w:t>
            </w:r>
            <w:r w:rsidR="0077164C">
              <w:rPr>
                <w:b w:val="0"/>
                <w:sz w:val="22"/>
              </w:rPr>
              <w:t>requires considerable self-management and motivation, management of a</w:t>
            </w:r>
            <w:r w:rsidR="00052DD0">
              <w:rPr>
                <w:b w:val="0"/>
                <w:sz w:val="22"/>
              </w:rPr>
              <w:t xml:space="preserve"> changeable employer caseload</w:t>
            </w:r>
            <w:r w:rsidR="00852EE9">
              <w:rPr>
                <w:b w:val="0"/>
                <w:sz w:val="22"/>
              </w:rPr>
              <w:t>,</w:t>
            </w:r>
            <w:r w:rsidR="0077164C">
              <w:rPr>
                <w:b w:val="0"/>
                <w:sz w:val="22"/>
              </w:rPr>
              <w:t xml:space="preserve"> along with management of a range of </w:t>
            </w:r>
            <w:r>
              <w:rPr>
                <w:b w:val="0"/>
                <w:sz w:val="22"/>
              </w:rPr>
              <w:t>relationships with internal and external stakeholders</w:t>
            </w:r>
            <w:r w:rsidR="00915895">
              <w:rPr>
                <w:b w:val="0"/>
                <w:sz w:val="22"/>
              </w:rPr>
              <w:t>, leading to collaborative and productive solutions</w:t>
            </w:r>
            <w:r>
              <w:rPr>
                <w:b w:val="0"/>
                <w:sz w:val="22"/>
              </w:rPr>
              <w:t xml:space="preserve">. </w:t>
            </w:r>
          </w:p>
          <w:p w14:paraId="2691B627" w14:textId="59AB0B41" w:rsidR="00335489" w:rsidRPr="000B2D7C" w:rsidRDefault="00335489" w:rsidP="2B4CE4A0">
            <w:pPr>
              <w:numPr>
                <w:ilvl w:val="0"/>
                <w:numId w:val="4"/>
              </w:numPr>
              <w:spacing w:line="259" w:lineRule="auto"/>
              <w:ind w:hanging="360"/>
              <w:rPr>
                <w:b w:val="0"/>
                <w:sz w:val="22"/>
              </w:rPr>
            </w:pPr>
            <w:r w:rsidRPr="2B4CE4A0">
              <w:rPr>
                <w:b w:val="0"/>
                <w:sz w:val="22"/>
              </w:rPr>
              <w:t xml:space="preserve">Work collaboratively with delivery partners where applicable. </w:t>
            </w:r>
          </w:p>
          <w:p w14:paraId="5708FD6E" w14:textId="284A707C" w:rsidR="000B2D7C" w:rsidRDefault="00852EE9" w:rsidP="00335489">
            <w:pPr>
              <w:numPr>
                <w:ilvl w:val="0"/>
                <w:numId w:val="4"/>
              </w:numPr>
              <w:spacing w:line="259" w:lineRule="auto"/>
              <w:ind w:hanging="360"/>
            </w:pPr>
            <w:r>
              <w:rPr>
                <w:b w:val="0"/>
                <w:bCs/>
                <w:sz w:val="22"/>
              </w:rPr>
              <w:t>Devise solutions</w:t>
            </w:r>
            <w:r w:rsidR="000B2D7C">
              <w:rPr>
                <w:b w:val="0"/>
                <w:bCs/>
                <w:sz w:val="22"/>
              </w:rPr>
              <w:t xml:space="preserve"> with employers and providers to ensure the best possible</w:t>
            </w:r>
            <w:r>
              <w:rPr>
                <w:b w:val="0"/>
                <w:bCs/>
                <w:sz w:val="22"/>
              </w:rPr>
              <w:t xml:space="preserve"> outcomes for new entrant training in construction.</w:t>
            </w:r>
          </w:p>
          <w:p w14:paraId="44944692" w14:textId="77777777" w:rsidR="00335489" w:rsidRPr="000A5768" w:rsidRDefault="00335489" w:rsidP="00335489">
            <w:pPr>
              <w:numPr>
                <w:ilvl w:val="0"/>
                <w:numId w:val="4"/>
              </w:numPr>
              <w:spacing w:line="259" w:lineRule="auto"/>
              <w:ind w:hanging="360"/>
              <w:rPr>
                <w:sz w:val="22"/>
              </w:rPr>
            </w:pPr>
            <w:r>
              <w:rPr>
                <w:b w:val="0"/>
                <w:sz w:val="22"/>
              </w:rPr>
              <w:t xml:space="preserve">Coaching and mentoring new colleagues and team members </w:t>
            </w:r>
          </w:p>
          <w:p w14:paraId="1A56BA3D" w14:textId="0228E3A6" w:rsidR="000A5768" w:rsidRPr="000A5768" w:rsidRDefault="00852EE9" w:rsidP="00335489">
            <w:pPr>
              <w:numPr>
                <w:ilvl w:val="0"/>
                <w:numId w:val="4"/>
              </w:numPr>
              <w:spacing w:line="259" w:lineRule="auto"/>
              <w:ind w:hanging="360"/>
              <w:rPr>
                <w:b w:val="0"/>
                <w:bCs/>
                <w:sz w:val="22"/>
              </w:rPr>
            </w:pPr>
            <w:r>
              <w:rPr>
                <w:b w:val="0"/>
                <w:bCs/>
                <w:sz w:val="22"/>
              </w:rPr>
              <w:t>Deliver training to</w:t>
            </w:r>
            <w:r w:rsidR="000A5768" w:rsidRPr="000A5768">
              <w:rPr>
                <w:b w:val="0"/>
                <w:bCs/>
                <w:sz w:val="22"/>
              </w:rPr>
              <w:t xml:space="preserve"> employers and workplace mentors </w:t>
            </w:r>
            <w:r>
              <w:rPr>
                <w:b w:val="0"/>
                <w:bCs/>
                <w:sz w:val="22"/>
              </w:rPr>
              <w:t>to support new entrants and apprentices.</w:t>
            </w:r>
          </w:p>
        </w:tc>
      </w:tr>
      <w:tr w:rsidR="00335489" w:rsidRPr="00335489" w14:paraId="45C6C71F"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33FEE7" w14:textId="46E85A06" w:rsidR="00335489" w:rsidRPr="00335489" w:rsidRDefault="00335489" w:rsidP="00335489">
            <w:pPr>
              <w:spacing w:after="42" w:line="243" w:lineRule="auto"/>
              <w:ind w:left="0"/>
              <w:rPr>
                <w:bCs/>
                <w:sz w:val="22"/>
              </w:rPr>
            </w:pPr>
            <w:r w:rsidRPr="00335489">
              <w:rPr>
                <w:bCs/>
                <w:sz w:val="22"/>
              </w:rPr>
              <w:t>Decision Making and Business Impact and Change Management</w:t>
            </w:r>
          </w:p>
        </w:tc>
      </w:tr>
      <w:tr w:rsidR="00335489" w:rsidRPr="00335489" w14:paraId="13333557"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E8B1D1" w14:textId="77777777" w:rsidR="00335489" w:rsidRPr="00750569" w:rsidRDefault="00335489" w:rsidP="00750569">
            <w:pPr>
              <w:spacing w:line="259" w:lineRule="auto"/>
              <w:ind w:left="0"/>
              <w:rPr>
                <w:bCs/>
                <w:sz w:val="22"/>
              </w:rPr>
            </w:pPr>
            <w:r w:rsidRPr="00750569">
              <w:rPr>
                <w:bCs/>
                <w:sz w:val="22"/>
              </w:rPr>
              <w:t xml:space="preserve">Decision Making </w:t>
            </w:r>
          </w:p>
          <w:p w14:paraId="76CC6772" w14:textId="531CD69F" w:rsidR="00032FA8" w:rsidRPr="00032FA8" w:rsidRDefault="00852EE9" w:rsidP="00032FA8">
            <w:pPr>
              <w:numPr>
                <w:ilvl w:val="0"/>
                <w:numId w:val="5"/>
              </w:numPr>
              <w:spacing w:line="259" w:lineRule="auto"/>
              <w:ind w:hanging="360"/>
              <w:rPr>
                <w:b w:val="0"/>
                <w:sz w:val="22"/>
              </w:rPr>
            </w:pPr>
            <w:r>
              <w:rPr>
                <w:b w:val="0"/>
                <w:sz w:val="22"/>
              </w:rPr>
              <w:t>Supporting employers to make decisions about their recruitment and training options.</w:t>
            </w:r>
          </w:p>
          <w:p w14:paraId="63F133F4" w14:textId="5FA374B9" w:rsidR="001F2735" w:rsidRPr="00750569" w:rsidRDefault="001F2735" w:rsidP="00750569">
            <w:pPr>
              <w:numPr>
                <w:ilvl w:val="0"/>
                <w:numId w:val="5"/>
              </w:numPr>
              <w:spacing w:line="259" w:lineRule="auto"/>
              <w:ind w:hanging="360"/>
              <w:rPr>
                <w:b w:val="0"/>
                <w:sz w:val="22"/>
              </w:rPr>
            </w:pPr>
            <w:r>
              <w:rPr>
                <w:b w:val="0"/>
                <w:sz w:val="22"/>
              </w:rPr>
              <w:t>Making informed judgements around learning</w:t>
            </w:r>
            <w:r w:rsidR="00852EE9">
              <w:rPr>
                <w:b w:val="0"/>
                <w:sz w:val="22"/>
              </w:rPr>
              <w:t>,</w:t>
            </w:r>
            <w:r>
              <w:rPr>
                <w:b w:val="0"/>
                <w:sz w:val="22"/>
              </w:rPr>
              <w:t xml:space="preserve"> safety and wellbeing</w:t>
            </w:r>
            <w:r w:rsidR="00852EE9">
              <w:rPr>
                <w:b w:val="0"/>
                <w:sz w:val="22"/>
              </w:rPr>
              <w:t xml:space="preserve"> and advise employers accordingly</w:t>
            </w:r>
          </w:p>
          <w:p w14:paraId="1CD23DC3" w14:textId="1E9AEC0A" w:rsidR="00335489" w:rsidRDefault="00852EE9" w:rsidP="00750569">
            <w:pPr>
              <w:numPr>
                <w:ilvl w:val="0"/>
                <w:numId w:val="5"/>
              </w:numPr>
              <w:spacing w:line="259" w:lineRule="auto"/>
              <w:ind w:hanging="360"/>
              <w:rPr>
                <w:b w:val="0"/>
                <w:sz w:val="22"/>
              </w:rPr>
            </w:pPr>
            <w:r>
              <w:rPr>
                <w:b w:val="0"/>
                <w:sz w:val="22"/>
              </w:rPr>
              <w:t>Support employers</w:t>
            </w:r>
            <w:r w:rsidR="00032FA8">
              <w:rPr>
                <w:b w:val="0"/>
                <w:sz w:val="22"/>
              </w:rPr>
              <w:t xml:space="preserve"> in making decisions around their training programmes for new entrants.</w:t>
            </w:r>
          </w:p>
          <w:p w14:paraId="2F335445" w14:textId="61E1BAB1" w:rsidR="00915895" w:rsidRPr="000B2D7C" w:rsidRDefault="00852EE9" w:rsidP="000B2D7C">
            <w:pPr>
              <w:numPr>
                <w:ilvl w:val="0"/>
                <w:numId w:val="5"/>
              </w:numPr>
              <w:spacing w:line="259" w:lineRule="auto"/>
              <w:ind w:hanging="360"/>
              <w:rPr>
                <w:b w:val="0"/>
                <w:sz w:val="22"/>
              </w:rPr>
            </w:pPr>
            <w:r>
              <w:rPr>
                <w:b w:val="0"/>
                <w:sz w:val="22"/>
              </w:rPr>
              <w:t xml:space="preserve">Make appropriate </w:t>
            </w:r>
            <w:r w:rsidR="00915895" w:rsidRPr="000B2D7C">
              <w:rPr>
                <w:b w:val="0"/>
                <w:sz w:val="22"/>
              </w:rPr>
              <w:t>Safeguarding decisions</w:t>
            </w:r>
            <w:r w:rsidR="000B2D7C" w:rsidRPr="000B2D7C">
              <w:rPr>
                <w:b w:val="0"/>
                <w:sz w:val="22"/>
              </w:rPr>
              <w:t xml:space="preserve"> around escalation</w:t>
            </w:r>
            <w:r>
              <w:rPr>
                <w:b w:val="0"/>
                <w:sz w:val="22"/>
              </w:rPr>
              <w:t xml:space="preserve"> of incidents as appropriate.</w:t>
            </w:r>
          </w:p>
          <w:p w14:paraId="48981983" w14:textId="77777777" w:rsidR="00335489" w:rsidRPr="00750569" w:rsidRDefault="00335489" w:rsidP="00750569">
            <w:pPr>
              <w:spacing w:line="259" w:lineRule="auto"/>
              <w:ind w:left="360"/>
              <w:rPr>
                <w:b w:val="0"/>
                <w:sz w:val="22"/>
              </w:rPr>
            </w:pPr>
            <w:r>
              <w:rPr>
                <w:b w:val="0"/>
                <w:sz w:val="22"/>
              </w:rPr>
              <w:t xml:space="preserve"> </w:t>
            </w:r>
          </w:p>
          <w:p w14:paraId="0E178EDC" w14:textId="77777777" w:rsidR="00335489" w:rsidRPr="00750569" w:rsidRDefault="00335489" w:rsidP="00750569">
            <w:pPr>
              <w:spacing w:line="259" w:lineRule="auto"/>
              <w:ind w:left="0"/>
              <w:rPr>
                <w:bCs/>
                <w:sz w:val="22"/>
              </w:rPr>
            </w:pPr>
            <w:r w:rsidRPr="00750569">
              <w:rPr>
                <w:bCs/>
                <w:sz w:val="22"/>
              </w:rPr>
              <w:t xml:space="preserve">Business Impact </w:t>
            </w:r>
          </w:p>
          <w:p w14:paraId="3F84D611" w14:textId="6BF8AEF1" w:rsidR="00750569" w:rsidRPr="00852EE9" w:rsidRDefault="00335489" w:rsidP="00852EE9">
            <w:pPr>
              <w:numPr>
                <w:ilvl w:val="0"/>
                <w:numId w:val="5"/>
              </w:numPr>
              <w:spacing w:line="259" w:lineRule="auto"/>
              <w:ind w:hanging="360"/>
              <w:rPr>
                <w:b w:val="0"/>
                <w:sz w:val="22"/>
              </w:rPr>
            </w:pPr>
            <w:r>
              <w:rPr>
                <w:b w:val="0"/>
                <w:sz w:val="22"/>
              </w:rPr>
              <w:t>This role requires a</w:t>
            </w:r>
            <w:r w:rsidR="001F2735">
              <w:rPr>
                <w:b w:val="0"/>
                <w:sz w:val="22"/>
              </w:rPr>
              <w:t xml:space="preserve"> high</w:t>
            </w:r>
            <w:r>
              <w:rPr>
                <w:b w:val="0"/>
                <w:sz w:val="22"/>
              </w:rPr>
              <w:t xml:space="preserve"> level of</w:t>
            </w:r>
            <w:r w:rsidR="00852EE9">
              <w:rPr>
                <w:b w:val="0"/>
                <w:sz w:val="22"/>
              </w:rPr>
              <w:t xml:space="preserve"> awareness aroun</w:t>
            </w:r>
            <w:r w:rsidR="00032FA8">
              <w:rPr>
                <w:b w:val="0"/>
                <w:sz w:val="22"/>
              </w:rPr>
              <w:t>d the benefits of publicly funded training delivery.</w:t>
            </w:r>
            <w:r>
              <w:rPr>
                <w:b w:val="0"/>
                <w:sz w:val="22"/>
              </w:rPr>
              <w:t xml:space="preserve"> </w:t>
            </w:r>
          </w:p>
          <w:p w14:paraId="2841798A" w14:textId="58E0E39B" w:rsidR="00335489" w:rsidRDefault="00335489" w:rsidP="00750569">
            <w:pPr>
              <w:numPr>
                <w:ilvl w:val="0"/>
                <w:numId w:val="5"/>
              </w:numPr>
              <w:spacing w:line="259" w:lineRule="auto"/>
              <w:ind w:hanging="360"/>
              <w:rPr>
                <w:b w:val="0"/>
                <w:sz w:val="22"/>
              </w:rPr>
            </w:pPr>
            <w:r>
              <w:rPr>
                <w:b w:val="0"/>
                <w:sz w:val="22"/>
              </w:rPr>
              <w:t xml:space="preserve">This role has no financial budget management </w:t>
            </w:r>
            <w:r w:rsidR="001F2735">
              <w:rPr>
                <w:b w:val="0"/>
                <w:sz w:val="22"/>
              </w:rPr>
              <w:t>but relies on good decision making around spend</w:t>
            </w:r>
          </w:p>
          <w:p w14:paraId="7E7DAD9F" w14:textId="79477C75" w:rsidR="000B2D7C" w:rsidRPr="00750569" w:rsidRDefault="000B2D7C" w:rsidP="00750569">
            <w:pPr>
              <w:numPr>
                <w:ilvl w:val="0"/>
                <w:numId w:val="5"/>
              </w:numPr>
              <w:spacing w:line="259" w:lineRule="auto"/>
              <w:ind w:hanging="360"/>
              <w:rPr>
                <w:b w:val="0"/>
                <w:sz w:val="22"/>
              </w:rPr>
            </w:pPr>
            <w:r>
              <w:rPr>
                <w:b w:val="0"/>
                <w:sz w:val="22"/>
              </w:rPr>
              <w:t>Reputational impact</w:t>
            </w:r>
            <w:r w:rsidR="001F2735">
              <w:rPr>
                <w:b w:val="0"/>
                <w:sz w:val="22"/>
              </w:rPr>
              <w:t xml:space="preserve"> working with a sizeable customer segment</w:t>
            </w:r>
          </w:p>
          <w:p w14:paraId="72E0697D" w14:textId="2E3508D8" w:rsidR="00335489" w:rsidRPr="00750569" w:rsidRDefault="00335489" w:rsidP="00750569">
            <w:pPr>
              <w:spacing w:line="259" w:lineRule="auto"/>
              <w:ind w:left="720"/>
              <w:rPr>
                <w:b w:val="0"/>
                <w:sz w:val="22"/>
              </w:rPr>
            </w:pPr>
          </w:p>
          <w:p w14:paraId="027DC30A" w14:textId="77777777" w:rsidR="00750569" w:rsidRPr="00750569" w:rsidRDefault="00335489" w:rsidP="00750569">
            <w:pPr>
              <w:spacing w:line="259" w:lineRule="auto"/>
              <w:ind w:left="0"/>
              <w:rPr>
                <w:bCs/>
                <w:sz w:val="22"/>
              </w:rPr>
            </w:pPr>
            <w:r w:rsidRPr="00750569">
              <w:rPr>
                <w:bCs/>
                <w:sz w:val="22"/>
              </w:rPr>
              <w:t xml:space="preserve">Change Management </w:t>
            </w:r>
          </w:p>
          <w:p w14:paraId="17168BBD" w14:textId="7A6FB8D5" w:rsidR="00335489" w:rsidRDefault="00335489" w:rsidP="00750569">
            <w:pPr>
              <w:pStyle w:val="ListParagraph"/>
              <w:numPr>
                <w:ilvl w:val="0"/>
                <w:numId w:val="5"/>
              </w:numPr>
              <w:spacing w:line="259" w:lineRule="auto"/>
              <w:ind w:hanging="360"/>
              <w:rPr>
                <w:b w:val="0"/>
                <w:sz w:val="22"/>
              </w:rPr>
            </w:pPr>
            <w:r w:rsidRPr="00750569">
              <w:rPr>
                <w:b w:val="0"/>
                <w:sz w:val="22"/>
              </w:rPr>
              <w:t>Ability to work in a constantly changing environment</w:t>
            </w:r>
            <w:r w:rsidR="000B2D7C">
              <w:rPr>
                <w:b w:val="0"/>
                <w:sz w:val="22"/>
              </w:rPr>
              <w:t xml:space="preserve"> to demanding schedules and deadlines</w:t>
            </w:r>
          </w:p>
          <w:p w14:paraId="624F31B7" w14:textId="6CA58F96" w:rsidR="00750569" w:rsidRPr="00750569" w:rsidRDefault="00750569" w:rsidP="00750569">
            <w:pPr>
              <w:pStyle w:val="ListParagraph"/>
              <w:numPr>
                <w:ilvl w:val="0"/>
                <w:numId w:val="5"/>
              </w:numPr>
              <w:spacing w:line="259" w:lineRule="auto"/>
              <w:ind w:hanging="360"/>
              <w:rPr>
                <w:b w:val="0"/>
                <w:sz w:val="22"/>
              </w:rPr>
            </w:pPr>
            <w:r>
              <w:rPr>
                <w:b w:val="0"/>
                <w:sz w:val="22"/>
              </w:rPr>
              <w:lastRenderedPageBreak/>
              <w:t xml:space="preserve">Manage and communicate change in </w:t>
            </w:r>
            <w:r w:rsidR="00852EE9">
              <w:rPr>
                <w:b w:val="0"/>
                <w:sz w:val="22"/>
              </w:rPr>
              <w:t xml:space="preserve">training, </w:t>
            </w:r>
            <w:r>
              <w:rPr>
                <w:b w:val="0"/>
                <w:sz w:val="22"/>
              </w:rPr>
              <w:t>apprenticeships, standards, funding etc</w:t>
            </w:r>
            <w:r w:rsidR="00852EE9">
              <w:rPr>
                <w:b w:val="0"/>
                <w:sz w:val="22"/>
              </w:rPr>
              <w:t xml:space="preserve"> to employers</w:t>
            </w:r>
          </w:p>
        </w:tc>
      </w:tr>
      <w:tr w:rsidR="00335489" w:rsidRPr="00335489" w14:paraId="3F4C2AA3"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D51324" w14:textId="63496C78" w:rsidR="00335489" w:rsidRDefault="00335489" w:rsidP="00335489">
            <w:pPr>
              <w:ind w:left="0"/>
              <w:rPr>
                <w:sz w:val="22"/>
              </w:rPr>
            </w:pPr>
            <w:r w:rsidRPr="00335489">
              <w:rPr>
                <w:sz w:val="22"/>
              </w:rPr>
              <w:lastRenderedPageBreak/>
              <w:t>Knowledge, Skills, Qualifications and Experience:</w:t>
            </w:r>
          </w:p>
        </w:tc>
      </w:tr>
      <w:tr w:rsidR="00335489" w:rsidRPr="00335489" w14:paraId="638A6339"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129C9" w14:textId="77777777" w:rsidR="005539C4" w:rsidRDefault="005539C4" w:rsidP="005539C4">
            <w:pPr>
              <w:spacing w:after="58"/>
              <w:ind w:left="0"/>
            </w:pPr>
            <w:r>
              <w:rPr>
                <w:sz w:val="22"/>
              </w:rPr>
              <w:t xml:space="preserve">Knowledge &amp; Experience </w:t>
            </w:r>
          </w:p>
          <w:p w14:paraId="0143F0C1" w14:textId="3F630BC2" w:rsidR="00852EE9" w:rsidRPr="00852EE9" w:rsidRDefault="00750569" w:rsidP="005539C4">
            <w:pPr>
              <w:numPr>
                <w:ilvl w:val="0"/>
                <w:numId w:val="6"/>
              </w:numPr>
              <w:spacing w:after="18" w:line="259" w:lineRule="auto"/>
              <w:ind w:hanging="360"/>
            </w:pPr>
            <w:r w:rsidRPr="00852EE9">
              <w:rPr>
                <w:b w:val="0"/>
                <w:sz w:val="22"/>
              </w:rPr>
              <w:t>Experience</w:t>
            </w:r>
            <w:r w:rsidR="00852EE9">
              <w:rPr>
                <w:b w:val="0"/>
                <w:sz w:val="22"/>
              </w:rPr>
              <w:t xml:space="preserve"> or knowledge of</w:t>
            </w:r>
            <w:r w:rsidR="005539C4" w:rsidRPr="00852EE9">
              <w:rPr>
                <w:b w:val="0"/>
                <w:sz w:val="22"/>
              </w:rPr>
              <w:t xml:space="preserve"> publicly funded </w:t>
            </w:r>
            <w:r w:rsidR="00032FA8">
              <w:rPr>
                <w:b w:val="0"/>
                <w:sz w:val="22"/>
              </w:rPr>
              <w:t xml:space="preserve">training </w:t>
            </w:r>
            <w:r w:rsidR="005539C4" w:rsidRPr="00852EE9">
              <w:rPr>
                <w:b w:val="0"/>
                <w:sz w:val="22"/>
              </w:rPr>
              <w:t>contracts</w:t>
            </w:r>
            <w:r w:rsidR="00852EE9" w:rsidRPr="00852EE9">
              <w:rPr>
                <w:b w:val="0"/>
                <w:sz w:val="22"/>
              </w:rPr>
              <w:t xml:space="preserve">, particularly </w:t>
            </w:r>
            <w:r w:rsidR="00852EE9">
              <w:rPr>
                <w:b w:val="0"/>
                <w:sz w:val="22"/>
              </w:rPr>
              <w:t>A</w:t>
            </w:r>
            <w:r w:rsidR="00852EE9" w:rsidRPr="00852EE9">
              <w:rPr>
                <w:b w:val="0"/>
                <w:sz w:val="22"/>
              </w:rPr>
              <w:t xml:space="preserve">pprenticeships and </w:t>
            </w:r>
            <w:r w:rsidR="00852EE9">
              <w:rPr>
                <w:b w:val="0"/>
                <w:sz w:val="22"/>
              </w:rPr>
              <w:t>T</w:t>
            </w:r>
            <w:r w:rsidR="00852EE9" w:rsidRPr="00852EE9">
              <w:rPr>
                <w:b w:val="0"/>
                <w:sz w:val="22"/>
              </w:rPr>
              <w:t>raineeships</w:t>
            </w:r>
          </w:p>
          <w:p w14:paraId="60F8F488" w14:textId="77777777" w:rsidR="00852EE9" w:rsidRPr="00852EE9" w:rsidRDefault="00750569" w:rsidP="005539C4">
            <w:pPr>
              <w:numPr>
                <w:ilvl w:val="0"/>
                <w:numId w:val="6"/>
              </w:numPr>
              <w:spacing w:after="18" w:line="259" w:lineRule="auto"/>
              <w:ind w:hanging="360"/>
            </w:pPr>
            <w:r>
              <w:rPr>
                <w:b w:val="0"/>
                <w:sz w:val="22"/>
              </w:rPr>
              <w:t>Experience and knowledge of the Ofsted CIF and inspection requirements</w:t>
            </w:r>
            <w:r w:rsidR="005539C4">
              <w:rPr>
                <w:b w:val="0"/>
                <w:sz w:val="22"/>
              </w:rPr>
              <w:t xml:space="preserve"> </w:t>
            </w:r>
          </w:p>
          <w:p w14:paraId="360CBC24" w14:textId="75904A72" w:rsidR="005539C4" w:rsidRDefault="00852EE9" w:rsidP="005539C4">
            <w:pPr>
              <w:numPr>
                <w:ilvl w:val="0"/>
                <w:numId w:val="6"/>
              </w:numPr>
              <w:spacing w:after="18" w:line="259" w:lineRule="auto"/>
              <w:ind w:hanging="360"/>
            </w:pPr>
            <w:r>
              <w:rPr>
                <w:b w:val="0"/>
                <w:sz w:val="22"/>
              </w:rPr>
              <w:t>Excellent understanding of the Apprenticeship Service from the employer perspective</w:t>
            </w:r>
            <w:r w:rsidR="005539C4">
              <w:rPr>
                <w:b w:val="0"/>
                <w:sz w:val="22"/>
              </w:rPr>
              <w:t xml:space="preserve"> </w:t>
            </w:r>
          </w:p>
          <w:p w14:paraId="219A8CCB" w14:textId="7183DCCF" w:rsidR="005539C4" w:rsidRDefault="00750569" w:rsidP="005539C4">
            <w:pPr>
              <w:numPr>
                <w:ilvl w:val="0"/>
                <w:numId w:val="6"/>
              </w:numPr>
              <w:spacing w:after="20" w:line="259" w:lineRule="auto"/>
              <w:ind w:hanging="360"/>
            </w:pPr>
            <w:r>
              <w:rPr>
                <w:b w:val="0"/>
                <w:sz w:val="22"/>
              </w:rPr>
              <w:t>Thorough k</w:t>
            </w:r>
            <w:r w:rsidR="005539C4">
              <w:rPr>
                <w:b w:val="0"/>
                <w:sz w:val="22"/>
              </w:rPr>
              <w:t xml:space="preserve">nowledge </w:t>
            </w:r>
            <w:r>
              <w:rPr>
                <w:b w:val="0"/>
                <w:sz w:val="22"/>
              </w:rPr>
              <w:t xml:space="preserve">and understanding </w:t>
            </w:r>
            <w:r w:rsidR="005539C4">
              <w:rPr>
                <w:b w:val="0"/>
                <w:sz w:val="22"/>
              </w:rPr>
              <w:t xml:space="preserve">of Safeguarding  </w:t>
            </w:r>
          </w:p>
          <w:p w14:paraId="41181ED0" w14:textId="66BC9842" w:rsidR="005539C4" w:rsidRDefault="00852EE9" w:rsidP="005539C4">
            <w:pPr>
              <w:numPr>
                <w:ilvl w:val="0"/>
                <w:numId w:val="6"/>
              </w:numPr>
              <w:spacing w:after="17" w:line="259" w:lineRule="auto"/>
              <w:ind w:hanging="360"/>
            </w:pPr>
            <w:r>
              <w:rPr>
                <w:b w:val="0"/>
                <w:sz w:val="22"/>
              </w:rPr>
              <w:t xml:space="preserve"> Experience of providing advice and signposting to employers</w:t>
            </w:r>
          </w:p>
          <w:p w14:paraId="5562EDF3" w14:textId="2B12B319" w:rsidR="005539C4" w:rsidRPr="000B2D7C" w:rsidRDefault="00750569" w:rsidP="005539C4">
            <w:pPr>
              <w:numPr>
                <w:ilvl w:val="0"/>
                <w:numId w:val="6"/>
              </w:numPr>
              <w:spacing w:after="2" w:line="259" w:lineRule="auto"/>
              <w:ind w:hanging="360"/>
            </w:pPr>
            <w:r>
              <w:rPr>
                <w:b w:val="0"/>
                <w:sz w:val="22"/>
              </w:rPr>
              <w:t>Thorough knowledge of</w:t>
            </w:r>
            <w:r w:rsidR="005539C4">
              <w:rPr>
                <w:b w:val="0"/>
                <w:sz w:val="22"/>
              </w:rPr>
              <w:t xml:space="preserve"> apprenticeship standards and EPA process</w:t>
            </w:r>
            <w:r>
              <w:rPr>
                <w:b w:val="0"/>
                <w:sz w:val="22"/>
              </w:rPr>
              <w:t xml:space="preserve"> for a wide range of apprenticeship standards</w:t>
            </w:r>
            <w:r w:rsidR="005539C4">
              <w:rPr>
                <w:b w:val="0"/>
                <w:sz w:val="22"/>
              </w:rPr>
              <w:t xml:space="preserve"> </w:t>
            </w:r>
          </w:p>
          <w:p w14:paraId="076D9955" w14:textId="1DAF6A9F" w:rsidR="000B2D7C" w:rsidRDefault="000B2D7C" w:rsidP="000B2D7C">
            <w:pPr>
              <w:spacing w:after="2" w:line="259" w:lineRule="auto"/>
              <w:ind w:left="360"/>
            </w:pPr>
          </w:p>
          <w:p w14:paraId="4F4F5BB1" w14:textId="77777777" w:rsidR="005539C4" w:rsidRDefault="005539C4" w:rsidP="005539C4">
            <w:pPr>
              <w:spacing w:after="56"/>
              <w:ind w:left="0"/>
            </w:pPr>
            <w:r>
              <w:rPr>
                <w:sz w:val="22"/>
              </w:rPr>
              <w:t xml:space="preserve">Skills </w:t>
            </w:r>
          </w:p>
          <w:p w14:paraId="4F714DD3" w14:textId="02B2FC0A" w:rsidR="00750569" w:rsidRDefault="00750569" w:rsidP="00852EE9">
            <w:pPr>
              <w:spacing w:after="21" w:line="259" w:lineRule="auto"/>
              <w:ind w:left="0"/>
              <w:rPr>
                <w:b w:val="0"/>
                <w:sz w:val="22"/>
              </w:rPr>
            </w:pPr>
          </w:p>
          <w:p w14:paraId="7FA6064F" w14:textId="20D0BD87" w:rsidR="001F2735" w:rsidRDefault="00BB035F" w:rsidP="005539C4">
            <w:pPr>
              <w:numPr>
                <w:ilvl w:val="0"/>
                <w:numId w:val="6"/>
              </w:numPr>
              <w:spacing w:after="21" w:line="259" w:lineRule="auto"/>
              <w:ind w:hanging="360"/>
              <w:rPr>
                <w:b w:val="0"/>
                <w:sz w:val="22"/>
              </w:rPr>
            </w:pPr>
            <w:r>
              <w:rPr>
                <w:b w:val="0"/>
                <w:sz w:val="22"/>
              </w:rPr>
              <w:t>Decision making</w:t>
            </w:r>
          </w:p>
          <w:p w14:paraId="030396A0" w14:textId="2F450CB3" w:rsidR="00BB035F" w:rsidRPr="00750569" w:rsidRDefault="00BB035F" w:rsidP="005539C4">
            <w:pPr>
              <w:numPr>
                <w:ilvl w:val="0"/>
                <w:numId w:val="6"/>
              </w:numPr>
              <w:spacing w:after="21" w:line="259" w:lineRule="auto"/>
              <w:ind w:hanging="360"/>
              <w:rPr>
                <w:b w:val="0"/>
                <w:sz w:val="22"/>
              </w:rPr>
            </w:pPr>
            <w:r>
              <w:rPr>
                <w:b w:val="0"/>
                <w:sz w:val="22"/>
              </w:rPr>
              <w:t>Influencing</w:t>
            </w:r>
          </w:p>
          <w:p w14:paraId="327D7C07" w14:textId="2A910954" w:rsidR="005539C4" w:rsidRDefault="005539C4" w:rsidP="005539C4">
            <w:pPr>
              <w:numPr>
                <w:ilvl w:val="0"/>
                <w:numId w:val="6"/>
              </w:numPr>
              <w:spacing w:after="21" w:line="259" w:lineRule="auto"/>
              <w:ind w:hanging="360"/>
            </w:pPr>
            <w:r>
              <w:rPr>
                <w:b w:val="0"/>
                <w:sz w:val="22"/>
              </w:rPr>
              <w:t xml:space="preserve">Planning &amp; </w:t>
            </w:r>
            <w:r w:rsidR="00750569">
              <w:rPr>
                <w:b w:val="0"/>
                <w:sz w:val="22"/>
              </w:rPr>
              <w:t>scheduling</w:t>
            </w:r>
            <w:r>
              <w:rPr>
                <w:b w:val="0"/>
                <w:sz w:val="22"/>
              </w:rPr>
              <w:t xml:space="preserve"> </w:t>
            </w:r>
            <w:r w:rsidR="00750569">
              <w:rPr>
                <w:b w:val="0"/>
                <w:sz w:val="22"/>
              </w:rPr>
              <w:t xml:space="preserve">own workload </w:t>
            </w:r>
          </w:p>
          <w:p w14:paraId="130BF382" w14:textId="77777777" w:rsidR="005539C4" w:rsidRDefault="005539C4" w:rsidP="005539C4">
            <w:pPr>
              <w:numPr>
                <w:ilvl w:val="0"/>
                <w:numId w:val="6"/>
              </w:numPr>
              <w:spacing w:after="18" w:line="259" w:lineRule="auto"/>
              <w:ind w:hanging="360"/>
            </w:pPr>
            <w:r>
              <w:rPr>
                <w:b w:val="0"/>
                <w:sz w:val="22"/>
              </w:rPr>
              <w:t xml:space="preserve">Time management  </w:t>
            </w:r>
          </w:p>
          <w:p w14:paraId="4C898955" w14:textId="4059A753" w:rsidR="005539C4" w:rsidRPr="00852EE9" w:rsidRDefault="005539C4" w:rsidP="005539C4">
            <w:pPr>
              <w:numPr>
                <w:ilvl w:val="0"/>
                <w:numId w:val="6"/>
              </w:numPr>
              <w:spacing w:after="22" w:line="259" w:lineRule="auto"/>
              <w:ind w:hanging="360"/>
            </w:pPr>
            <w:r>
              <w:rPr>
                <w:b w:val="0"/>
                <w:sz w:val="22"/>
              </w:rPr>
              <w:t>Working to challenging deadlines</w:t>
            </w:r>
          </w:p>
          <w:p w14:paraId="4A74F285" w14:textId="2E3D72AD" w:rsidR="00852EE9" w:rsidRPr="00032FA8" w:rsidRDefault="00BD48B3" w:rsidP="005539C4">
            <w:pPr>
              <w:numPr>
                <w:ilvl w:val="0"/>
                <w:numId w:val="6"/>
              </w:numPr>
              <w:spacing w:after="22" w:line="259" w:lineRule="auto"/>
              <w:ind w:hanging="360"/>
              <w:rPr>
                <w:b w:val="0"/>
                <w:bCs/>
                <w:sz w:val="22"/>
              </w:rPr>
            </w:pPr>
            <w:r w:rsidRPr="00032FA8">
              <w:rPr>
                <w:b w:val="0"/>
                <w:bCs/>
                <w:sz w:val="22"/>
              </w:rPr>
              <w:t>H</w:t>
            </w:r>
            <w:r w:rsidR="00852EE9" w:rsidRPr="00032FA8">
              <w:rPr>
                <w:b w:val="0"/>
                <w:bCs/>
                <w:sz w:val="22"/>
              </w:rPr>
              <w:t>ighly customer focused</w:t>
            </w:r>
            <w:r w:rsidRPr="00032FA8">
              <w:rPr>
                <w:b w:val="0"/>
                <w:bCs/>
                <w:sz w:val="22"/>
              </w:rPr>
              <w:t xml:space="preserve"> </w:t>
            </w:r>
          </w:p>
          <w:p w14:paraId="35929A59" w14:textId="1F2E544C" w:rsidR="00852EE9" w:rsidRPr="00032FA8" w:rsidRDefault="00BD48B3" w:rsidP="005539C4">
            <w:pPr>
              <w:numPr>
                <w:ilvl w:val="0"/>
                <w:numId w:val="6"/>
              </w:numPr>
              <w:spacing w:after="22" w:line="259" w:lineRule="auto"/>
              <w:ind w:hanging="360"/>
              <w:rPr>
                <w:b w:val="0"/>
                <w:bCs/>
                <w:sz w:val="22"/>
              </w:rPr>
            </w:pPr>
            <w:r w:rsidRPr="00032FA8">
              <w:rPr>
                <w:b w:val="0"/>
                <w:bCs/>
                <w:sz w:val="22"/>
              </w:rPr>
              <w:t>Proactive</w:t>
            </w:r>
          </w:p>
          <w:p w14:paraId="53666A2E" w14:textId="77777777" w:rsidR="005539C4" w:rsidRDefault="005539C4" w:rsidP="005539C4">
            <w:pPr>
              <w:numPr>
                <w:ilvl w:val="0"/>
                <w:numId w:val="6"/>
              </w:numPr>
              <w:spacing w:after="21" w:line="259" w:lineRule="auto"/>
              <w:ind w:hanging="360"/>
            </w:pPr>
            <w:r>
              <w:rPr>
                <w:b w:val="0"/>
                <w:sz w:val="22"/>
              </w:rPr>
              <w:t xml:space="preserve">Mobile working </w:t>
            </w:r>
          </w:p>
          <w:p w14:paraId="1B043A8F" w14:textId="5B9C3DFA" w:rsidR="005539C4" w:rsidRDefault="00BD48B3" w:rsidP="005539C4">
            <w:pPr>
              <w:numPr>
                <w:ilvl w:val="0"/>
                <w:numId w:val="6"/>
              </w:numPr>
              <w:spacing w:after="18" w:line="259" w:lineRule="auto"/>
              <w:ind w:hanging="360"/>
            </w:pPr>
            <w:r>
              <w:rPr>
                <w:b w:val="0"/>
                <w:sz w:val="22"/>
              </w:rPr>
              <w:t xml:space="preserve">Excellent </w:t>
            </w:r>
            <w:r w:rsidR="005539C4">
              <w:rPr>
                <w:b w:val="0"/>
                <w:sz w:val="22"/>
              </w:rPr>
              <w:t xml:space="preserve">Communication skills </w:t>
            </w:r>
          </w:p>
          <w:p w14:paraId="0C473D3E" w14:textId="77777777" w:rsidR="005539C4" w:rsidRDefault="005539C4" w:rsidP="005539C4">
            <w:pPr>
              <w:numPr>
                <w:ilvl w:val="0"/>
                <w:numId w:val="6"/>
              </w:numPr>
              <w:spacing w:after="21" w:line="259" w:lineRule="auto"/>
              <w:ind w:hanging="360"/>
            </w:pPr>
            <w:r>
              <w:rPr>
                <w:b w:val="0"/>
                <w:sz w:val="22"/>
              </w:rPr>
              <w:t xml:space="preserve">Willingness to learn and adapt </w:t>
            </w:r>
          </w:p>
          <w:p w14:paraId="24053D54" w14:textId="77777777" w:rsidR="005539C4" w:rsidRDefault="005539C4" w:rsidP="005539C4">
            <w:pPr>
              <w:numPr>
                <w:ilvl w:val="0"/>
                <w:numId w:val="6"/>
              </w:numPr>
              <w:spacing w:after="18" w:line="259" w:lineRule="auto"/>
              <w:ind w:hanging="360"/>
            </w:pPr>
            <w:r>
              <w:rPr>
                <w:b w:val="0"/>
                <w:sz w:val="22"/>
              </w:rPr>
              <w:t xml:space="preserve">Ability to self-manage and motivate </w:t>
            </w:r>
          </w:p>
          <w:p w14:paraId="780E9621" w14:textId="77777777" w:rsidR="005539C4" w:rsidRDefault="005539C4" w:rsidP="005539C4">
            <w:pPr>
              <w:numPr>
                <w:ilvl w:val="0"/>
                <w:numId w:val="6"/>
              </w:numPr>
              <w:spacing w:after="21" w:line="259" w:lineRule="auto"/>
              <w:ind w:hanging="360"/>
            </w:pPr>
            <w:r>
              <w:rPr>
                <w:b w:val="0"/>
                <w:sz w:val="22"/>
              </w:rPr>
              <w:t xml:space="preserve">Excellent and accurate IT skills  </w:t>
            </w:r>
          </w:p>
          <w:p w14:paraId="62A26F4A" w14:textId="14028174" w:rsidR="005539C4" w:rsidRPr="00BD48B3" w:rsidRDefault="005539C4" w:rsidP="005539C4">
            <w:pPr>
              <w:numPr>
                <w:ilvl w:val="0"/>
                <w:numId w:val="6"/>
              </w:numPr>
              <w:spacing w:after="19" w:line="259" w:lineRule="auto"/>
              <w:ind w:hanging="360"/>
            </w:pPr>
            <w:r>
              <w:rPr>
                <w:b w:val="0"/>
                <w:sz w:val="22"/>
              </w:rPr>
              <w:t xml:space="preserve">Mentoring and Coaching </w:t>
            </w:r>
          </w:p>
          <w:p w14:paraId="79BE055F" w14:textId="01ACC7C4" w:rsidR="00335489" w:rsidRPr="001F2735" w:rsidRDefault="00335489" w:rsidP="00BD48B3">
            <w:pPr>
              <w:pStyle w:val="ListParagraph"/>
              <w:rPr>
                <w:b w:val="0"/>
                <w:sz w:val="22"/>
              </w:rPr>
            </w:pPr>
          </w:p>
          <w:p w14:paraId="1742D4FA" w14:textId="77777777" w:rsidR="005539C4" w:rsidRDefault="005539C4" w:rsidP="005539C4">
            <w:pPr>
              <w:ind w:left="0"/>
              <w:rPr>
                <w:sz w:val="22"/>
              </w:rPr>
            </w:pPr>
          </w:p>
          <w:p w14:paraId="135B6A6C" w14:textId="77777777" w:rsidR="005539C4" w:rsidRDefault="005539C4" w:rsidP="005539C4">
            <w:pPr>
              <w:spacing w:after="55"/>
              <w:ind w:left="0"/>
            </w:pPr>
            <w:r>
              <w:rPr>
                <w:sz w:val="22"/>
              </w:rPr>
              <w:t xml:space="preserve">Essential </w:t>
            </w:r>
          </w:p>
          <w:p w14:paraId="350E71D3" w14:textId="07050BCB" w:rsidR="005539C4" w:rsidRPr="00BB035F" w:rsidRDefault="005539C4" w:rsidP="005539C4">
            <w:pPr>
              <w:numPr>
                <w:ilvl w:val="0"/>
                <w:numId w:val="7"/>
              </w:numPr>
              <w:spacing w:after="17" w:line="259" w:lineRule="auto"/>
              <w:ind w:hanging="360"/>
            </w:pPr>
            <w:r>
              <w:rPr>
                <w:b w:val="0"/>
                <w:sz w:val="22"/>
              </w:rPr>
              <w:t>Presentation skills and experience in delivering briefing</w:t>
            </w:r>
            <w:r w:rsidR="0029244B">
              <w:rPr>
                <w:b w:val="0"/>
                <w:sz w:val="22"/>
              </w:rPr>
              <w:t xml:space="preserve"> / training</w:t>
            </w:r>
            <w:r>
              <w:rPr>
                <w:b w:val="0"/>
                <w:sz w:val="22"/>
              </w:rPr>
              <w:t xml:space="preserve"> sessions (essential). </w:t>
            </w:r>
          </w:p>
          <w:p w14:paraId="67A21946" w14:textId="57F70CB5" w:rsidR="00BB035F" w:rsidRPr="003847ED" w:rsidRDefault="00BB035F" w:rsidP="005539C4">
            <w:pPr>
              <w:numPr>
                <w:ilvl w:val="0"/>
                <w:numId w:val="7"/>
              </w:numPr>
              <w:spacing w:after="17" w:line="259" w:lineRule="auto"/>
              <w:ind w:hanging="360"/>
              <w:rPr>
                <w:b w:val="0"/>
                <w:bCs/>
                <w:sz w:val="22"/>
                <w:szCs w:val="32"/>
              </w:rPr>
            </w:pPr>
            <w:r w:rsidRPr="003847ED">
              <w:rPr>
                <w:b w:val="0"/>
                <w:bCs/>
                <w:sz w:val="22"/>
                <w:szCs w:val="32"/>
              </w:rPr>
              <w:t>Demonstrable experience in influencing key stakeholder</w:t>
            </w:r>
            <w:r w:rsidR="00771399" w:rsidRPr="003847ED">
              <w:rPr>
                <w:b w:val="0"/>
                <w:bCs/>
                <w:sz w:val="22"/>
                <w:szCs w:val="32"/>
              </w:rPr>
              <w:t>s</w:t>
            </w:r>
            <w:r w:rsidRPr="003847ED">
              <w:rPr>
                <w:b w:val="0"/>
                <w:bCs/>
                <w:sz w:val="22"/>
                <w:szCs w:val="32"/>
              </w:rPr>
              <w:t xml:space="preserve"> to deliver outcomes</w:t>
            </w:r>
          </w:p>
          <w:p w14:paraId="06317529" w14:textId="2A9BFFEE" w:rsidR="005539C4" w:rsidRDefault="005539C4" w:rsidP="005539C4">
            <w:pPr>
              <w:numPr>
                <w:ilvl w:val="0"/>
                <w:numId w:val="7"/>
              </w:numPr>
              <w:spacing w:after="70" w:line="245" w:lineRule="auto"/>
              <w:ind w:hanging="360"/>
            </w:pPr>
            <w:r>
              <w:rPr>
                <w:b w:val="0"/>
                <w:sz w:val="22"/>
              </w:rPr>
              <w:t>Well-developed communication and interpersonal skills with ability to Influence, challenge</w:t>
            </w:r>
            <w:r w:rsidR="001F2735">
              <w:rPr>
                <w:b w:val="0"/>
                <w:sz w:val="22"/>
              </w:rPr>
              <w:t>, negotiate</w:t>
            </w:r>
            <w:r>
              <w:rPr>
                <w:b w:val="0"/>
                <w:sz w:val="22"/>
              </w:rPr>
              <w:t xml:space="preserve"> and to manage conflict and difficult situations. (essential) </w:t>
            </w:r>
          </w:p>
          <w:p w14:paraId="326860A4" w14:textId="231CDF3C" w:rsidR="005539C4" w:rsidRDefault="005539C4" w:rsidP="005539C4">
            <w:pPr>
              <w:numPr>
                <w:ilvl w:val="0"/>
                <w:numId w:val="7"/>
              </w:numPr>
              <w:spacing w:after="73" w:line="245" w:lineRule="auto"/>
              <w:ind w:hanging="360"/>
            </w:pPr>
            <w:r>
              <w:rPr>
                <w:b w:val="0"/>
                <w:sz w:val="22"/>
              </w:rPr>
              <w:t xml:space="preserve">Understand </w:t>
            </w:r>
            <w:r w:rsidR="00BD48B3">
              <w:rPr>
                <w:b w:val="0"/>
                <w:sz w:val="22"/>
              </w:rPr>
              <w:t>and be able to use CRM systems and</w:t>
            </w:r>
            <w:r>
              <w:rPr>
                <w:b w:val="0"/>
                <w:sz w:val="22"/>
              </w:rPr>
              <w:t xml:space="preserve"> Information</w:t>
            </w:r>
            <w:r w:rsidR="00BD48B3">
              <w:rPr>
                <w:b w:val="0"/>
                <w:sz w:val="22"/>
              </w:rPr>
              <w:t xml:space="preserve"> management</w:t>
            </w:r>
            <w:r>
              <w:rPr>
                <w:b w:val="0"/>
                <w:sz w:val="22"/>
              </w:rPr>
              <w:t xml:space="preserve"> Systems (essential) </w:t>
            </w:r>
          </w:p>
          <w:p w14:paraId="695036A3" w14:textId="77777777" w:rsidR="005539C4" w:rsidRDefault="005539C4" w:rsidP="005539C4">
            <w:pPr>
              <w:numPr>
                <w:ilvl w:val="0"/>
                <w:numId w:val="7"/>
              </w:numPr>
              <w:spacing w:after="18" w:line="259" w:lineRule="auto"/>
              <w:ind w:hanging="360"/>
            </w:pPr>
            <w:r>
              <w:rPr>
                <w:b w:val="0"/>
                <w:sz w:val="22"/>
              </w:rPr>
              <w:t xml:space="preserve">MS office skills packages, using technology such as laptops and tablets. (essential) </w:t>
            </w:r>
          </w:p>
          <w:p w14:paraId="454CFADC" w14:textId="6320FC61" w:rsidR="005539C4" w:rsidRDefault="005539C4" w:rsidP="005539C4">
            <w:pPr>
              <w:numPr>
                <w:ilvl w:val="0"/>
                <w:numId w:val="7"/>
              </w:numPr>
              <w:spacing w:line="259" w:lineRule="auto"/>
              <w:ind w:hanging="360"/>
            </w:pPr>
            <w:r>
              <w:rPr>
                <w:b w:val="0"/>
                <w:sz w:val="22"/>
              </w:rPr>
              <w:t xml:space="preserve">Knowledge and experience </w:t>
            </w:r>
            <w:r w:rsidR="00BD48B3">
              <w:rPr>
                <w:b w:val="0"/>
                <w:sz w:val="22"/>
              </w:rPr>
              <w:t xml:space="preserve">of </w:t>
            </w:r>
            <w:r>
              <w:rPr>
                <w:b w:val="0"/>
                <w:sz w:val="22"/>
              </w:rPr>
              <w:t xml:space="preserve">learner safeguarding and wellbeing (essential) </w:t>
            </w:r>
          </w:p>
          <w:p w14:paraId="35409620" w14:textId="77777777" w:rsidR="005539C4" w:rsidRDefault="005539C4" w:rsidP="005539C4">
            <w:pPr>
              <w:numPr>
                <w:ilvl w:val="0"/>
                <w:numId w:val="7"/>
              </w:numPr>
              <w:spacing w:after="10" w:line="245" w:lineRule="auto"/>
              <w:ind w:hanging="360"/>
            </w:pPr>
            <w:r>
              <w:rPr>
                <w:b w:val="0"/>
                <w:sz w:val="22"/>
              </w:rPr>
              <w:t xml:space="preserve">Experience in being responsible for own workload, diary management and working independently to tight schedules (essential). </w:t>
            </w:r>
          </w:p>
          <w:p w14:paraId="62FF11BE" w14:textId="78F3E3BB" w:rsidR="005539C4" w:rsidRDefault="005539C4" w:rsidP="2B4CE4A0">
            <w:pPr>
              <w:numPr>
                <w:ilvl w:val="0"/>
                <w:numId w:val="7"/>
              </w:numPr>
              <w:spacing w:after="11" w:line="245" w:lineRule="auto"/>
              <w:ind w:hanging="360"/>
              <w:rPr>
                <w:b w:val="0"/>
                <w:sz w:val="22"/>
              </w:rPr>
            </w:pPr>
            <w:r w:rsidRPr="2B4CE4A0">
              <w:rPr>
                <w:b w:val="0"/>
                <w:sz w:val="22"/>
              </w:rPr>
              <w:t>Recognised Health &amp; Safety Qualifications</w:t>
            </w:r>
            <w:r w:rsidR="0038424B" w:rsidRPr="2B4CE4A0">
              <w:rPr>
                <w:b w:val="0"/>
                <w:sz w:val="22"/>
              </w:rPr>
              <w:t>,</w:t>
            </w:r>
            <w:r w:rsidRPr="2B4CE4A0">
              <w:rPr>
                <w:b w:val="0"/>
                <w:sz w:val="22"/>
              </w:rPr>
              <w:t xml:space="preserve"> </w:t>
            </w:r>
            <w:r w:rsidR="00FC07EC" w:rsidRPr="2B4CE4A0">
              <w:rPr>
                <w:b w:val="0"/>
                <w:sz w:val="22"/>
              </w:rPr>
              <w:t xml:space="preserve">or </w:t>
            </w:r>
            <w:r w:rsidR="0038424B" w:rsidRPr="2B4CE4A0">
              <w:rPr>
                <w:b w:val="0"/>
                <w:sz w:val="22"/>
              </w:rPr>
              <w:t xml:space="preserve">a commitment to work towards, i.e., SSSTS, </w:t>
            </w:r>
            <w:r w:rsidRPr="2B4CE4A0">
              <w:rPr>
                <w:b w:val="0"/>
                <w:sz w:val="22"/>
              </w:rPr>
              <w:t xml:space="preserve">in line with contractual requirements (essential). </w:t>
            </w:r>
          </w:p>
          <w:p w14:paraId="56479AC6" w14:textId="77777777" w:rsidR="005539C4" w:rsidRPr="005539C4" w:rsidRDefault="005539C4" w:rsidP="005539C4">
            <w:pPr>
              <w:numPr>
                <w:ilvl w:val="0"/>
                <w:numId w:val="7"/>
              </w:numPr>
              <w:spacing w:after="11" w:line="245" w:lineRule="auto"/>
              <w:ind w:hanging="360"/>
            </w:pPr>
            <w:r w:rsidRPr="005539C4">
              <w:rPr>
                <w:b w:val="0"/>
                <w:sz w:val="22"/>
              </w:rPr>
              <w:t>Maths and English qualification Level 2</w:t>
            </w:r>
          </w:p>
          <w:p w14:paraId="49B4D8B4" w14:textId="4EF7A991" w:rsidR="005539C4" w:rsidRDefault="005539C4" w:rsidP="005539C4">
            <w:pPr>
              <w:spacing w:after="11" w:line="245" w:lineRule="auto"/>
              <w:ind w:left="0"/>
              <w:rPr>
                <w:sz w:val="22"/>
              </w:rPr>
            </w:pPr>
            <w:r>
              <w:rPr>
                <w:sz w:val="22"/>
              </w:rPr>
              <w:t xml:space="preserve">Desirable  </w:t>
            </w:r>
          </w:p>
          <w:p w14:paraId="21E4689E" w14:textId="3A3EA610" w:rsidR="005539C4" w:rsidRDefault="00BD48B3" w:rsidP="005539C4">
            <w:pPr>
              <w:numPr>
                <w:ilvl w:val="0"/>
                <w:numId w:val="7"/>
              </w:numPr>
              <w:spacing w:after="41" w:line="245" w:lineRule="auto"/>
              <w:ind w:hanging="360"/>
            </w:pPr>
            <w:r>
              <w:rPr>
                <w:b w:val="0"/>
                <w:sz w:val="22"/>
              </w:rPr>
              <w:t xml:space="preserve"> </w:t>
            </w:r>
          </w:p>
          <w:p w14:paraId="29ED87F6" w14:textId="77777777" w:rsidR="005539C4" w:rsidRPr="005539C4" w:rsidRDefault="005539C4" w:rsidP="005539C4">
            <w:pPr>
              <w:numPr>
                <w:ilvl w:val="0"/>
                <w:numId w:val="7"/>
              </w:numPr>
              <w:spacing w:after="240"/>
              <w:ind w:hanging="360"/>
              <w:rPr>
                <w:b w:val="0"/>
                <w:sz w:val="22"/>
              </w:rPr>
            </w:pPr>
            <w:r>
              <w:rPr>
                <w:b w:val="0"/>
                <w:sz w:val="22"/>
              </w:rPr>
              <w:lastRenderedPageBreak/>
              <w:t xml:space="preserve">Assessment, training or teaching qualification or a willingness to undertake a qualification (Teaching, training &amp; assessing learning L3) </w:t>
            </w:r>
          </w:p>
          <w:p w14:paraId="0F2E50BC" w14:textId="06E08A82" w:rsidR="005539C4" w:rsidRDefault="0041768B" w:rsidP="005539C4">
            <w:pPr>
              <w:numPr>
                <w:ilvl w:val="0"/>
                <w:numId w:val="7"/>
              </w:numPr>
              <w:spacing w:after="240"/>
              <w:ind w:hanging="360"/>
              <w:rPr>
                <w:b w:val="0"/>
                <w:sz w:val="22"/>
              </w:rPr>
            </w:pPr>
            <w:r>
              <w:rPr>
                <w:b w:val="0"/>
                <w:sz w:val="22"/>
              </w:rPr>
              <w:t>CE</w:t>
            </w:r>
            <w:r w:rsidR="005539C4" w:rsidRPr="005539C4">
              <w:rPr>
                <w:b w:val="0"/>
                <w:sz w:val="22"/>
              </w:rPr>
              <w:t>IAG qualification</w:t>
            </w:r>
            <w:r>
              <w:rPr>
                <w:b w:val="0"/>
                <w:sz w:val="22"/>
              </w:rPr>
              <w:t xml:space="preserve"> L4 </w:t>
            </w:r>
          </w:p>
          <w:p w14:paraId="570B3202" w14:textId="2935856B" w:rsidR="001F2735" w:rsidRPr="005539C4" w:rsidRDefault="001F2735" w:rsidP="005539C4">
            <w:pPr>
              <w:numPr>
                <w:ilvl w:val="0"/>
                <w:numId w:val="7"/>
              </w:numPr>
              <w:spacing w:after="240"/>
              <w:ind w:hanging="360"/>
              <w:rPr>
                <w:b w:val="0"/>
                <w:sz w:val="22"/>
              </w:rPr>
            </w:pPr>
            <w:r>
              <w:rPr>
                <w:b w:val="0"/>
                <w:sz w:val="22"/>
              </w:rPr>
              <w:t>Education / training to</w:t>
            </w:r>
            <w:r w:rsidR="00771399">
              <w:rPr>
                <w:b w:val="0"/>
                <w:sz w:val="22"/>
              </w:rPr>
              <w:t xml:space="preserve"> minimum</w:t>
            </w:r>
            <w:r>
              <w:rPr>
                <w:b w:val="0"/>
                <w:sz w:val="22"/>
              </w:rPr>
              <w:t xml:space="preserve"> Level 3</w:t>
            </w:r>
          </w:p>
        </w:tc>
      </w:tr>
      <w:tr w:rsidR="005539C4" w:rsidRPr="00335489" w14:paraId="6491FB42"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8CA490" w14:textId="628829F3" w:rsidR="005539C4" w:rsidRDefault="005539C4" w:rsidP="005539C4">
            <w:pPr>
              <w:spacing w:after="58"/>
              <w:ind w:left="0"/>
              <w:rPr>
                <w:sz w:val="22"/>
              </w:rPr>
            </w:pPr>
            <w:r w:rsidRPr="005539C4">
              <w:rPr>
                <w:sz w:val="22"/>
              </w:rPr>
              <w:lastRenderedPageBreak/>
              <w:t>Key Behavioural Competencies</w:t>
            </w:r>
          </w:p>
        </w:tc>
      </w:tr>
      <w:tr w:rsidR="005539C4" w:rsidRPr="00335489" w14:paraId="42CBDF72"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4D6E0E" w14:textId="77777777" w:rsidR="005539C4" w:rsidRDefault="005539C4" w:rsidP="005539C4">
            <w:pPr>
              <w:spacing w:after="40"/>
              <w:ind w:left="0"/>
            </w:pPr>
            <w:r>
              <w:rPr>
                <w:b w:val="0"/>
                <w:sz w:val="22"/>
              </w:rPr>
              <w:t xml:space="preserve">Drives for results - Level 2 </w:t>
            </w:r>
          </w:p>
          <w:p w14:paraId="5683DB5D" w14:textId="77777777" w:rsidR="005539C4" w:rsidRDefault="005539C4" w:rsidP="005539C4">
            <w:pPr>
              <w:spacing w:after="39"/>
              <w:ind w:left="0"/>
            </w:pPr>
            <w:r>
              <w:rPr>
                <w:b w:val="0"/>
                <w:sz w:val="22"/>
              </w:rPr>
              <w:t xml:space="preserve">Works collaboratively - Level 2 </w:t>
            </w:r>
          </w:p>
          <w:p w14:paraId="1B83552E" w14:textId="77777777" w:rsidR="005539C4" w:rsidRDefault="005539C4" w:rsidP="005539C4">
            <w:pPr>
              <w:spacing w:after="42"/>
              <w:ind w:left="0"/>
            </w:pPr>
            <w:r>
              <w:rPr>
                <w:b w:val="0"/>
                <w:sz w:val="22"/>
              </w:rPr>
              <w:t xml:space="preserve">Building Capability – Level 2 </w:t>
            </w:r>
          </w:p>
          <w:p w14:paraId="186789C0" w14:textId="77777777" w:rsidR="005539C4" w:rsidRDefault="005539C4" w:rsidP="005539C4">
            <w:pPr>
              <w:spacing w:after="38"/>
              <w:ind w:left="0"/>
            </w:pPr>
            <w:r>
              <w:rPr>
                <w:b w:val="0"/>
                <w:sz w:val="22"/>
              </w:rPr>
              <w:t xml:space="preserve">Customer Focus – Level 2 </w:t>
            </w:r>
          </w:p>
          <w:p w14:paraId="15C1B1BA" w14:textId="571C3B87" w:rsidR="005539C4" w:rsidRPr="005539C4" w:rsidRDefault="005539C4" w:rsidP="005539C4">
            <w:pPr>
              <w:spacing w:after="58"/>
              <w:ind w:left="0"/>
              <w:rPr>
                <w:sz w:val="22"/>
              </w:rPr>
            </w:pPr>
            <w:r>
              <w:rPr>
                <w:b w:val="0"/>
                <w:sz w:val="22"/>
              </w:rPr>
              <w:t>Lead by example - Level 2</w:t>
            </w:r>
          </w:p>
        </w:tc>
      </w:tr>
      <w:tr w:rsidR="005539C4" w:rsidRPr="00335489" w14:paraId="60A7868D"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8529F6" w14:textId="665C17A8" w:rsidR="005539C4" w:rsidRDefault="005539C4" w:rsidP="2B4CE4A0">
            <w:pPr>
              <w:spacing w:after="40"/>
              <w:ind w:left="0"/>
              <w:rPr>
                <w:b w:val="0"/>
                <w:sz w:val="22"/>
              </w:rPr>
            </w:pPr>
            <w:r w:rsidRPr="2B4CE4A0">
              <w:rPr>
                <w:sz w:val="22"/>
              </w:rPr>
              <w:t>Special Conditions/Other Requirements: e.g., travel requirements, working arrangements</w:t>
            </w:r>
          </w:p>
        </w:tc>
      </w:tr>
      <w:tr w:rsidR="005539C4" w:rsidRPr="00335489" w14:paraId="003AFCA1" w14:textId="77777777" w:rsidTr="2B4CE4A0">
        <w:trPr>
          <w:trHeight w:val="203"/>
        </w:trPr>
        <w:tc>
          <w:tcPr>
            <w:tcW w:w="10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23591E" w14:textId="0620573A" w:rsidR="005539C4" w:rsidRDefault="005539C4" w:rsidP="2B4CE4A0">
            <w:pPr>
              <w:numPr>
                <w:ilvl w:val="0"/>
                <w:numId w:val="8"/>
              </w:numPr>
              <w:spacing w:after="5" w:line="259" w:lineRule="auto"/>
              <w:ind w:hanging="310"/>
              <w:rPr>
                <w:b w:val="0"/>
                <w:sz w:val="22"/>
              </w:rPr>
            </w:pPr>
            <w:r w:rsidRPr="2B4CE4A0">
              <w:rPr>
                <w:b w:val="0"/>
                <w:sz w:val="22"/>
              </w:rPr>
              <w:t>This role is a mobile role, with no office bas</w:t>
            </w:r>
            <w:r w:rsidR="001F2735" w:rsidRPr="2B4CE4A0">
              <w:rPr>
                <w:b w:val="0"/>
                <w:sz w:val="22"/>
              </w:rPr>
              <w:t>e</w:t>
            </w:r>
            <w:r w:rsidRPr="2B4CE4A0">
              <w:rPr>
                <w:b w:val="0"/>
                <w:sz w:val="22"/>
              </w:rPr>
              <w:t xml:space="preserve"> and </w:t>
            </w:r>
            <w:r w:rsidR="00BD48B3" w:rsidRPr="2B4CE4A0">
              <w:rPr>
                <w:b w:val="0"/>
                <w:sz w:val="22"/>
              </w:rPr>
              <w:t>will</w:t>
            </w:r>
            <w:r w:rsidRPr="2B4CE4A0">
              <w:rPr>
                <w:b w:val="0"/>
                <w:sz w:val="22"/>
              </w:rPr>
              <w:t xml:space="preserve"> involve significant </w:t>
            </w:r>
            <w:r w:rsidR="00BD48B3" w:rsidRPr="2B4CE4A0">
              <w:rPr>
                <w:b w:val="0"/>
                <w:sz w:val="22"/>
              </w:rPr>
              <w:t>regional</w:t>
            </w:r>
            <w:r w:rsidRPr="2B4CE4A0">
              <w:rPr>
                <w:b w:val="0"/>
                <w:sz w:val="22"/>
              </w:rPr>
              <w:t xml:space="preserve"> travel</w:t>
            </w:r>
            <w:r w:rsidR="00BD48B3" w:rsidRPr="2B4CE4A0">
              <w:rPr>
                <w:b w:val="0"/>
                <w:sz w:val="22"/>
              </w:rPr>
              <w:t xml:space="preserve">, </w:t>
            </w:r>
            <w:proofErr w:type="gramStart"/>
            <w:r w:rsidR="00BD48B3" w:rsidRPr="2B4CE4A0">
              <w:rPr>
                <w:b w:val="0"/>
                <w:sz w:val="22"/>
              </w:rPr>
              <w:t>on a daily basis</w:t>
            </w:r>
            <w:proofErr w:type="gramEnd"/>
            <w:r w:rsidR="0029244B" w:rsidRPr="2B4CE4A0">
              <w:rPr>
                <w:b w:val="0"/>
                <w:sz w:val="22"/>
              </w:rPr>
              <w:t xml:space="preserve">. </w:t>
            </w:r>
          </w:p>
          <w:p w14:paraId="761EAABD" w14:textId="77777777" w:rsidR="005539C4" w:rsidRDefault="005539C4" w:rsidP="005539C4">
            <w:pPr>
              <w:numPr>
                <w:ilvl w:val="0"/>
                <w:numId w:val="8"/>
              </w:numPr>
              <w:spacing w:after="7" w:line="259" w:lineRule="auto"/>
              <w:ind w:hanging="310"/>
            </w:pPr>
            <w:r>
              <w:rPr>
                <w:b w:val="0"/>
                <w:sz w:val="22"/>
              </w:rPr>
              <w:t xml:space="preserve">Full UK Driving Licence is essential </w:t>
            </w:r>
          </w:p>
          <w:p w14:paraId="56CC3B51" w14:textId="3ADE4094" w:rsidR="005539C4" w:rsidRDefault="005539C4" w:rsidP="005539C4">
            <w:pPr>
              <w:numPr>
                <w:ilvl w:val="0"/>
                <w:numId w:val="8"/>
              </w:numPr>
              <w:spacing w:after="83"/>
              <w:ind w:hanging="310"/>
            </w:pPr>
            <w:r>
              <w:rPr>
                <w:b w:val="0"/>
                <w:sz w:val="22"/>
              </w:rPr>
              <w:t xml:space="preserve">This role requires a flexible approach to working patterns and may involve occasional overnight stays </w:t>
            </w:r>
            <w:r w:rsidR="0029244B">
              <w:rPr>
                <w:b w:val="0"/>
                <w:sz w:val="22"/>
              </w:rPr>
              <w:t>and some national travel</w:t>
            </w:r>
          </w:p>
          <w:p w14:paraId="63C463F1" w14:textId="684C6BB0" w:rsidR="005539C4" w:rsidRPr="005539C4" w:rsidRDefault="005539C4" w:rsidP="005539C4">
            <w:pPr>
              <w:numPr>
                <w:ilvl w:val="0"/>
                <w:numId w:val="8"/>
              </w:numPr>
              <w:spacing w:after="83"/>
              <w:ind w:hanging="310"/>
            </w:pPr>
            <w:r w:rsidRPr="005539C4">
              <w:rPr>
                <w:b w:val="0"/>
                <w:sz w:val="22"/>
              </w:rPr>
              <w:t>This role requires an enhanced DBS/PVG for child workforce and children’s barred list check</w:t>
            </w:r>
          </w:p>
        </w:tc>
      </w:tr>
    </w:tbl>
    <w:p w14:paraId="0A75E85C" w14:textId="685FC173" w:rsidR="005539C4" w:rsidRDefault="005539C4" w:rsidP="005539C4">
      <w:pPr>
        <w:spacing w:after="17"/>
        <w:ind w:left="0"/>
        <w:rPr>
          <w:b w:val="0"/>
          <w:sz w:val="22"/>
        </w:rPr>
      </w:pPr>
    </w:p>
    <w:p w14:paraId="4D95E57F" w14:textId="77777777" w:rsidR="005539C4" w:rsidRDefault="005539C4" w:rsidP="005539C4">
      <w:pPr>
        <w:spacing w:after="45"/>
      </w:pPr>
    </w:p>
    <w:p w14:paraId="0A92203E" w14:textId="77777777" w:rsidR="005539C4" w:rsidRDefault="005539C4" w:rsidP="005539C4">
      <w:r>
        <w:t xml:space="preserve">Version Control:  </w:t>
      </w:r>
    </w:p>
    <w:tbl>
      <w:tblPr>
        <w:tblStyle w:val="TableGrid1"/>
        <w:tblW w:w="10190" w:type="dxa"/>
        <w:tblInd w:w="-415" w:type="dxa"/>
        <w:tblCellMar>
          <w:top w:w="13" w:type="dxa"/>
          <w:left w:w="108" w:type="dxa"/>
          <w:right w:w="115" w:type="dxa"/>
        </w:tblCellMar>
        <w:tblLook w:val="04A0" w:firstRow="1" w:lastRow="0" w:firstColumn="1" w:lastColumn="0" w:noHBand="0" w:noVBand="1"/>
      </w:tblPr>
      <w:tblGrid>
        <w:gridCol w:w="1402"/>
        <w:gridCol w:w="1402"/>
        <w:gridCol w:w="3692"/>
        <w:gridCol w:w="3694"/>
      </w:tblGrid>
      <w:tr w:rsidR="005539C4" w14:paraId="5B2760E3" w14:textId="77777777" w:rsidTr="003202C8">
        <w:trPr>
          <w:trHeight w:val="314"/>
        </w:trPr>
        <w:tc>
          <w:tcPr>
            <w:tcW w:w="1402" w:type="dxa"/>
            <w:tcBorders>
              <w:top w:val="single" w:sz="4" w:space="0" w:color="000000"/>
              <w:left w:val="single" w:sz="4" w:space="0" w:color="000000"/>
              <w:bottom w:val="single" w:sz="4" w:space="0" w:color="000000"/>
              <w:right w:val="single" w:sz="4" w:space="0" w:color="000000"/>
            </w:tcBorders>
          </w:tcPr>
          <w:p w14:paraId="22EB9B9B" w14:textId="77777777" w:rsidR="005539C4" w:rsidRDefault="005539C4" w:rsidP="003202C8">
            <w:pPr>
              <w:ind w:left="0"/>
            </w:pPr>
            <w:r>
              <w:t xml:space="preserve">Version </w:t>
            </w:r>
          </w:p>
        </w:tc>
        <w:tc>
          <w:tcPr>
            <w:tcW w:w="1402" w:type="dxa"/>
            <w:tcBorders>
              <w:top w:val="single" w:sz="4" w:space="0" w:color="000000"/>
              <w:left w:val="single" w:sz="4" w:space="0" w:color="000000"/>
              <w:bottom w:val="single" w:sz="4" w:space="0" w:color="000000"/>
              <w:right w:val="single" w:sz="4" w:space="0" w:color="000000"/>
            </w:tcBorders>
          </w:tcPr>
          <w:p w14:paraId="43BD3BCF" w14:textId="77777777" w:rsidR="005539C4" w:rsidRDefault="005539C4" w:rsidP="003202C8">
            <w:pPr>
              <w:ind w:left="0"/>
            </w:pPr>
            <w:r>
              <w:t xml:space="preserve">Date </w:t>
            </w:r>
          </w:p>
        </w:tc>
        <w:tc>
          <w:tcPr>
            <w:tcW w:w="3692" w:type="dxa"/>
            <w:tcBorders>
              <w:top w:val="single" w:sz="4" w:space="0" w:color="000000"/>
              <w:left w:val="single" w:sz="4" w:space="0" w:color="000000"/>
              <w:bottom w:val="single" w:sz="4" w:space="0" w:color="000000"/>
              <w:right w:val="single" w:sz="4" w:space="0" w:color="000000"/>
            </w:tcBorders>
          </w:tcPr>
          <w:p w14:paraId="4DAC5E5F" w14:textId="77777777" w:rsidR="005539C4" w:rsidRDefault="005539C4" w:rsidP="003202C8">
            <w:pPr>
              <w:ind w:left="0"/>
            </w:pPr>
            <w:r>
              <w:t xml:space="preserve">Author </w:t>
            </w:r>
          </w:p>
        </w:tc>
        <w:tc>
          <w:tcPr>
            <w:tcW w:w="3694" w:type="dxa"/>
            <w:tcBorders>
              <w:top w:val="single" w:sz="4" w:space="0" w:color="000000"/>
              <w:left w:val="single" w:sz="4" w:space="0" w:color="000000"/>
              <w:bottom w:val="single" w:sz="4" w:space="0" w:color="000000"/>
              <w:right w:val="single" w:sz="4" w:space="0" w:color="000000"/>
            </w:tcBorders>
          </w:tcPr>
          <w:p w14:paraId="68AD4B1C" w14:textId="77777777" w:rsidR="005539C4" w:rsidRDefault="005539C4" w:rsidP="003202C8">
            <w:pPr>
              <w:ind w:left="2"/>
            </w:pPr>
            <w:r>
              <w:t xml:space="preserve">Change </w:t>
            </w:r>
          </w:p>
        </w:tc>
      </w:tr>
      <w:tr w:rsidR="005539C4" w14:paraId="3FD5F8A4" w14:textId="77777777" w:rsidTr="003202C8">
        <w:trPr>
          <w:trHeight w:val="682"/>
        </w:trPr>
        <w:tc>
          <w:tcPr>
            <w:tcW w:w="1402" w:type="dxa"/>
            <w:tcBorders>
              <w:top w:val="single" w:sz="4" w:space="0" w:color="000000"/>
              <w:left w:val="single" w:sz="4" w:space="0" w:color="000000"/>
              <w:bottom w:val="single" w:sz="4" w:space="0" w:color="000000"/>
              <w:right w:val="single" w:sz="4" w:space="0" w:color="000000"/>
            </w:tcBorders>
          </w:tcPr>
          <w:p w14:paraId="10BCDE00" w14:textId="77777777" w:rsidR="005539C4" w:rsidRDefault="005539C4" w:rsidP="003202C8">
            <w:pPr>
              <w:ind w:left="0"/>
            </w:pPr>
            <w:r>
              <w:rPr>
                <w:b w:val="0"/>
              </w:rPr>
              <w:t xml:space="preserve">Version 1. </w:t>
            </w:r>
          </w:p>
        </w:tc>
        <w:tc>
          <w:tcPr>
            <w:tcW w:w="1402" w:type="dxa"/>
            <w:tcBorders>
              <w:top w:val="single" w:sz="4" w:space="0" w:color="000000"/>
              <w:left w:val="single" w:sz="4" w:space="0" w:color="000000"/>
              <w:bottom w:val="single" w:sz="4" w:space="0" w:color="000000"/>
              <w:right w:val="single" w:sz="4" w:space="0" w:color="000000"/>
            </w:tcBorders>
          </w:tcPr>
          <w:p w14:paraId="389D714E" w14:textId="186EF7B5" w:rsidR="005539C4" w:rsidRDefault="0029244B" w:rsidP="003202C8">
            <w:pPr>
              <w:ind w:left="0"/>
            </w:pPr>
            <w:r>
              <w:t>19/5/2022</w:t>
            </w:r>
          </w:p>
        </w:tc>
        <w:tc>
          <w:tcPr>
            <w:tcW w:w="3692" w:type="dxa"/>
            <w:tcBorders>
              <w:top w:val="single" w:sz="4" w:space="0" w:color="000000"/>
              <w:left w:val="single" w:sz="4" w:space="0" w:color="000000"/>
              <w:bottom w:val="single" w:sz="4" w:space="0" w:color="000000"/>
              <w:right w:val="single" w:sz="4" w:space="0" w:color="000000"/>
            </w:tcBorders>
          </w:tcPr>
          <w:p w14:paraId="0B1085DF" w14:textId="2F5C8C0F" w:rsidR="005539C4" w:rsidRDefault="0029244B" w:rsidP="003202C8">
            <w:pPr>
              <w:ind w:left="0"/>
            </w:pPr>
            <w:r>
              <w:t>Deborah Madden</w:t>
            </w:r>
          </w:p>
        </w:tc>
        <w:tc>
          <w:tcPr>
            <w:tcW w:w="3694" w:type="dxa"/>
            <w:tcBorders>
              <w:top w:val="single" w:sz="4" w:space="0" w:color="000000"/>
              <w:left w:val="single" w:sz="4" w:space="0" w:color="000000"/>
              <w:bottom w:val="single" w:sz="4" w:space="0" w:color="000000"/>
              <w:right w:val="single" w:sz="4" w:space="0" w:color="000000"/>
            </w:tcBorders>
          </w:tcPr>
          <w:p w14:paraId="6F80EB76" w14:textId="25B40514" w:rsidR="005539C4" w:rsidRDefault="0029244B" w:rsidP="003202C8">
            <w:pPr>
              <w:ind w:left="2"/>
            </w:pPr>
            <w:r>
              <w:rPr>
                <w:b w:val="0"/>
              </w:rPr>
              <w:t xml:space="preserve"> New Role Profile</w:t>
            </w:r>
            <w:r w:rsidR="005539C4">
              <w:rPr>
                <w:b w:val="0"/>
              </w:rPr>
              <w:t xml:space="preserve"> </w:t>
            </w:r>
          </w:p>
        </w:tc>
      </w:tr>
    </w:tbl>
    <w:p w14:paraId="3C8D432D" w14:textId="77777777" w:rsidR="005539C4" w:rsidRPr="00335489" w:rsidRDefault="005539C4" w:rsidP="005539C4">
      <w:pPr>
        <w:spacing w:after="17"/>
        <w:ind w:left="0"/>
        <w:rPr>
          <w:b w:val="0"/>
          <w:sz w:val="22"/>
        </w:rPr>
      </w:pPr>
    </w:p>
    <w:sectPr w:rsidR="005539C4" w:rsidRPr="0033548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C2BE" w14:textId="77777777" w:rsidR="005A59A3" w:rsidRDefault="005A59A3" w:rsidP="00335489">
      <w:pPr>
        <w:spacing w:line="240" w:lineRule="auto"/>
      </w:pPr>
      <w:r>
        <w:separator/>
      </w:r>
    </w:p>
  </w:endnote>
  <w:endnote w:type="continuationSeparator" w:id="0">
    <w:p w14:paraId="1C665EBA" w14:textId="77777777" w:rsidR="005A59A3" w:rsidRDefault="005A59A3" w:rsidP="00335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B0FF" w14:textId="77777777" w:rsidR="005A59A3" w:rsidRDefault="005A59A3" w:rsidP="00335489">
      <w:pPr>
        <w:spacing w:line="240" w:lineRule="auto"/>
      </w:pPr>
      <w:r>
        <w:separator/>
      </w:r>
    </w:p>
  </w:footnote>
  <w:footnote w:type="continuationSeparator" w:id="0">
    <w:p w14:paraId="4B361CED" w14:textId="77777777" w:rsidR="005A59A3" w:rsidRDefault="005A59A3" w:rsidP="003354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D31" w14:textId="77777777" w:rsidR="00335489" w:rsidRPr="00335489" w:rsidRDefault="00335489" w:rsidP="00335489">
    <w:pPr>
      <w:tabs>
        <w:tab w:val="center" w:pos="3846"/>
        <w:tab w:val="right" w:pos="9903"/>
      </w:tabs>
      <w:ind w:right="-543"/>
    </w:pPr>
    <w:r w:rsidRPr="00335489">
      <w:rPr>
        <w:noProof/>
      </w:rPr>
      <w:drawing>
        <wp:anchor distT="0" distB="0" distL="114300" distR="114300" simplePos="0" relativeHeight="251659264" behindDoc="0" locked="0" layoutInCell="1" allowOverlap="0" wp14:anchorId="75E8A383" wp14:editId="78D5DC63">
          <wp:simplePos x="0" y="0"/>
          <wp:positionH relativeFrom="page">
            <wp:posOffset>719455</wp:posOffset>
          </wp:positionH>
          <wp:positionV relativeFrom="page">
            <wp:posOffset>449580</wp:posOffset>
          </wp:positionV>
          <wp:extent cx="1536065" cy="577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36065" cy="577850"/>
                  </a:xfrm>
                  <a:prstGeom prst="rect">
                    <a:avLst/>
                  </a:prstGeom>
                </pic:spPr>
              </pic:pic>
            </a:graphicData>
          </a:graphic>
        </wp:anchor>
      </w:drawing>
    </w:r>
    <w:r w:rsidRPr="00335489">
      <w:rPr>
        <w:rFonts w:ascii="Times New Roman" w:eastAsia="Times New Roman" w:hAnsi="Times New Roman" w:cs="Times New Roman"/>
        <w:sz w:val="40"/>
      </w:rPr>
      <w:t xml:space="preserve"> </w:t>
    </w:r>
    <w:r w:rsidRPr="00335489">
      <w:rPr>
        <w:rFonts w:ascii="Times New Roman" w:eastAsia="Times New Roman" w:hAnsi="Times New Roman" w:cs="Times New Roman"/>
        <w:sz w:val="40"/>
      </w:rPr>
      <w:tab/>
    </w:r>
    <w:r w:rsidRPr="00335489">
      <w:rPr>
        <w:rFonts w:ascii="Times New Roman" w:eastAsia="Times New Roman" w:hAnsi="Times New Roman" w:cs="Times New Roman"/>
        <w:sz w:val="62"/>
        <w:vertAlign w:val="subscript"/>
      </w:rPr>
      <w:t xml:space="preserve"> </w:t>
    </w:r>
    <w:r w:rsidRPr="00335489">
      <w:rPr>
        <w:rFonts w:ascii="Times New Roman" w:eastAsia="Times New Roman" w:hAnsi="Times New Roman" w:cs="Times New Roman"/>
        <w:sz w:val="62"/>
        <w:vertAlign w:val="subscript"/>
      </w:rPr>
      <w:tab/>
      <w:t xml:space="preserve">  </w:t>
    </w:r>
    <w:r w:rsidRPr="00335489">
      <w:rPr>
        <w:sz w:val="70"/>
      </w:rPr>
      <w:t>Role Profile</w:t>
    </w:r>
    <w:r w:rsidRPr="00335489">
      <w:rPr>
        <w:sz w:val="72"/>
      </w:rPr>
      <w:t xml:space="preserve"> </w:t>
    </w:r>
  </w:p>
  <w:p w14:paraId="5F8490B3" w14:textId="405FE39B" w:rsidR="00335489" w:rsidRDefault="00335489">
    <w:pPr>
      <w:pStyle w:val="Header"/>
    </w:pPr>
  </w:p>
</w:hdr>
</file>

<file path=word/intelligence2.xml><?xml version="1.0" encoding="utf-8"?>
<int2:intelligence xmlns:int2="http://schemas.microsoft.com/office/intelligence/2020/intelligence">
  <int2:observations>
    <int2:textHash int2:hashCode="R0SdZSrFOF/fg1" int2:id="mZSBv5dw">
      <int2:state int2:type="AugLoop_Text_Critique" int2:value="Rejected"/>
    </int2:textHash>
    <int2:textHash int2:hashCode="VjEyTIQG5Cw5J+" int2:id="o1SvaBZk">
      <int2:state int2:type="AugLoop_Text_Critique" int2:value="Rejected"/>
    </int2:textHash>
    <int2:textHash int2:hashCode="yzlcffR8h38bBG" int2:id="biJDU3Bq">
      <int2:state int2:type="AugLoop_Text_Critique" int2:value="Rejected"/>
    </int2:textHash>
    <int2:textHash int2:hashCode="usH6el6QUrgIal" int2:id="ZPdjofIB">
      <int2:state int2:type="AugLoop_Text_Critique" int2:value="Rejected"/>
    </int2:textHash>
    <int2:textHash int2:hashCode="1haChiCYBcwdyD" int2:id="IqmPtLeq">
      <int2:state int2:type="AugLoop_Acronyms_AcronymsCritique" int2:value="Rejected"/>
    </int2:textHash>
    <int2:textHash int2:hashCode="Ydtpo0oqzhTYxw" int2:id="8ctQXhMe">
      <int2:state int2:type="AugLoop_Acronyms_AcronymsCritique" int2:value="Rejected"/>
    </int2:textHash>
    <int2:textHash int2:hashCode="KhPQXq+8ppY1ja" int2:id="jAPgGNTB">
      <int2:state int2:type="AugLoop_Acronyms_AcronymsCritique" int2:value="Rejected"/>
    </int2:textHash>
    <int2:textHash int2:hashCode="TiOSHAhL26/hyZ" int2:id="2raauom5">
      <int2:state int2:type="AugLoop_Acronyms_AcronymsCritique" int2:value="Rejected"/>
    </int2:textHash>
    <int2:textHash int2:hashCode="d3DQTHv7eR58lZ" int2:id="IojFaTaK">
      <int2:state int2:type="AugLoop_Acronyms_Acronyms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152"/>
    <w:multiLevelType w:val="hybridMultilevel"/>
    <w:tmpl w:val="FEF0C7D6"/>
    <w:lvl w:ilvl="0" w:tplc="4C84BD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9E5AC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CA5B9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C0A6E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0C0F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0ED6A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CC05D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C54E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AC89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63031"/>
    <w:multiLevelType w:val="hybridMultilevel"/>
    <w:tmpl w:val="F2ECF0E4"/>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C7BB2"/>
    <w:multiLevelType w:val="hybridMultilevel"/>
    <w:tmpl w:val="40EC17A6"/>
    <w:lvl w:ilvl="0" w:tplc="849E01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A42F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821C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C184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0A0C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F4A3F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2BEE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4EB9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28DE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404067"/>
    <w:multiLevelType w:val="hybridMultilevel"/>
    <w:tmpl w:val="BBA8C3A0"/>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F52F0"/>
    <w:multiLevelType w:val="hybridMultilevel"/>
    <w:tmpl w:val="1960F622"/>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44CCB"/>
    <w:multiLevelType w:val="hybridMultilevel"/>
    <w:tmpl w:val="9992DF3C"/>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17948"/>
    <w:multiLevelType w:val="hybridMultilevel"/>
    <w:tmpl w:val="21C6F1A4"/>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35B84"/>
    <w:multiLevelType w:val="hybridMultilevel"/>
    <w:tmpl w:val="353CBCF8"/>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92063"/>
    <w:multiLevelType w:val="hybridMultilevel"/>
    <w:tmpl w:val="69960B34"/>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AC0F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6C6A5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6CCBD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697F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005E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48D3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A5BD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A18C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9C4CEA"/>
    <w:multiLevelType w:val="hybridMultilevel"/>
    <w:tmpl w:val="C14AD63E"/>
    <w:lvl w:ilvl="0" w:tplc="95EC04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B8B56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02D4D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B8C3D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E6C6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327BB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F4DA1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6E9F1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92173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3A7069"/>
    <w:multiLevelType w:val="hybridMultilevel"/>
    <w:tmpl w:val="64BA9708"/>
    <w:lvl w:ilvl="0" w:tplc="99CE21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C2C62">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0A4896">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1E00A2">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01CAE">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0CB034">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E45168">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8E9DDA">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1E592A">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C6B5E"/>
    <w:multiLevelType w:val="hybridMultilevel"/>
    <w:tmpl w:val="A1748B36"/>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77F16"/>
    <w:multiLevelType w:val="hybridMultilevel"/>
    <w:tmpl w:val="7C5EB132"/>
    <w:lvl w:ilvl="0" w:tplc="8DECFB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B26E9"/>
    <w:multiLevelType w:val="hybridMultilevel"/>
    <w:tmpl w:val="F95CD80A"/>
    <w:lvl w:ilvl="0" w:tplc="8C30ADCE">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82998">
      <w:start w:val="1"/>
      <w:numFmt w:val="bullet"/>
      <w:lvlText w:val="o"/>
      <w:lvlJc w:val="left"/>
      <w:pPr>
        <w:ind w:left="1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EC88CC">
      <w:start w:val="1"/>
      <w:numFmt w:val="bullet"/>
      <w:lvlText w:val="▪"/>
      <w:lvlJc w:val="left"/>
      <w:pPr>
        <w:ind w:left="2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AA99FA">
      <w:start w:val="1"/>
      <w:numFmt w:val="bullet"/>
      <w:lvlText w:val="•"/>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C4704">
      <w:start w:val="1"/>
      <w:numFmt w:val="bullet"/>
      <w:lvlText w:val="o"/>
      <w:lvlJc w:val="left"/>
      <w:pPr>
        <w:ind w:left="3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908552">
      <w:start w:val="1"/>
      <w:numFmt w:val="bullet"/>
      <w:lvlText w:val="▪"/>
      <w:lvlJc w:val="left"/>
      <w:pPr>
        <w:ind w:left="4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CCE1F8">
      <w:start w:val="1"/>
      <w:numFmt w:val="bullet"/>
      <w:lvlText w:val="•"/>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8DD2E">
      <w:start w:val="1"/>
      <w:numFmt w:val="bullet"/>
      <w:lvlText w:val="o"/>
      <w:lvlJc w:val="left"/>
      <w:pPr>
        <w:ind w:left="5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24342">
      <w:start w:val="1"/>
      <w:numFmt w:val="bullet"/>
      <w:lvlText w:val="▪"/>
      <w:lvlJc w:val="left"/>
      <w:pPr>
        <w:ind w:left="6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5"/>
  </w:num>
  <w:num w:numId="4">
    <w:abstractNumId w:val="2"/>
  </w:num>
  <w:num w:numId="5">
    <w:abstractNumId w:val="9"/>
  </w:num>
  <w:num w:numId="6">
    <w:abstractNumId w:val="0"/>
  </w:num>
  <w:num w:numId="7">
    <w:abstractNumId w:val="10"/>
  </w:num>
  <w:num w:numId="8">
    <w:abstractNumId w:val="13"/>
  </w:num>
  <w:num w:numId="9">
    <w:abstractNumId w:val="7"/>
  </w:num>
  <w:num w:numId="10">
    <w:abstractNumId w:val="4"/>
  </w:num>
  <w:num w:numId="11">
    <w:abstractNumId w:val="12"/>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89"/>
    <w:rsid w:val="00032FA8"/>
    <w:rsid w:val="00052DD0"/>
    <w:rsid w:val="0006388D"/>
    <w:rsid w:val="000A5768"/>
    <w:rsid w:val="000B2D7C"/>
    <w:rsid w:val="000F07F6"/>
    <w:rsid w:val="00152BFA"/>
    <w:rsid w:val="001A446D"/>
    <w:rsid w:val="001F2735"/>
    <w:rsid w:val="0029244B"/>
    <w:rsid w:val="00335489"/>
    <w:rsid w:val="00346983"/>
    <w:rsid w:val="0038424B"/>
    <w:rsid w:val="003847ED"/>
    <w:rsid w:val="003949A6"/>
    <w:rsid w:val="003B5659"/>
    <w:rsid w:val="0041768B"/>
    <w:rsid w:val="00464F6A"/>
    <w:rsid w:val="004928A7"/>
    <w:rsid w:val="004F3C66"/>
    <w:rsid w:val="005539C4"/>
    <w:rsid w:val="005A59A3"/>
    <w:rsid w:val="005A61F0"/>
    <w:rsid w:val="006121F5"/>
    <w:rsid w:val="00671A6A"/>
    <w:rsid w:val="00750569"/>
    <w:rsid w:val="00764533"/>
    <w:rsid w:val="00771399"/>
    <w:rsid w:val="0077164C"/>
    <w:rsid w:val="007B574B"/>
    <w:rsid w:val="00852EE9"/>
    <w:rsid w:val="00867C4A"/>
    <w:rsid w:val="00915895"/>
    <w:rsid w:val="00951F17"/>
    <w:rsid w:val="009914FA"/>
    <w:rsid w:val="009A10D8"/>
    <w:rsid w:val="009C4A7D"/>
    <w:rsid w:val="00A52C66"/>
    <w:rsid w:val="00AA7A6E"/>
    <w:rsid w:val="00BA17D5"/>
    <w:rsid w:val="00BB035F"/>
    <w:rsid w:val="00BC1691"/>
    <w:rsid w:val="00BD48B3"/>
    <w:rsid w:val="00C06DDE"/>
    <w:rsid w:val="00CF62CB"/>
    <w:rsid w:val="00D01E8F"/>
    <w:rsid w:val="00E84669"/>
    <w:rsid w:val="00E921CD"/>
    <w:rsid w:val="00F37744"/>
    <w:rsid w:val="00F64C07"/>
    <w:rsid w:val="00F740AC"/>
    <w:rsid w:val="00F82BA7"/>
    <w:rsid w:val="00FA54FF"/>
    <w:rsid w:val="00FC07EC"/>
    <w:rsid w:val="00FC2886"/>
    <w:rsid w:val="2B4CE4A0"/>
    <w:rsid w:val="473CC079"/>
    <w:rsid w:val="61D4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DB1A"/>
  <w15:chartTrackingRefBased/>
  <w15:docId w15:val="{D566D190-9896-4C8A-B225-A653808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89"/>
    <w:pPr>
      <w:spacing w:after="0"/>
      <w:ind w:left="-307"/>
    </w:pPr>
    <w:rPr>
      <w:rFonts w:ascii="Arial" w:eastAsia="Arial" w:hAnsi="Arial" w:cs="Arial"/>
      <w:b/>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89"/>
    <w:pPr>
      <w:tabs>
        <w:tab w:val="center" w:pos="4513"/>
        <w:tab w:val="right" w:pos="9026"/>
      </w:tabs>
      <w:spacing w:line="240" w:lineRule="auto"/>
    </w:pPr>
  </w:style>
  <w:style w:type="character" w:customStyle="1" w:styleId="HeaderChar">
    <w:name w:val="Header Char"/>
    <w:basedOn w:val="DefaultParagraphFont"/>
    <w:link w:val="Header"/>
    <w:uiPriority w:val="99"/>
    <w:rsid w:val="00335489"/>
  </w:style>
  <w:style w:type="paragraph" w:styleId="Footer">
    <w:name w:val="footer"/>
    <w:basedOn w:val="Normal"/>
    <w:link w:val="FooterChar"/>
    <w:uiPriority w:val="99"/>
    <w:unhideWhenUsed/>
    <w:rsid w:val="00335489"/>
    <w:pPr>
      <w:tabs>
        <w:tab w:val="center" w:pos="4513"/>
        <w:tab w:val="right" w:pos="9026"/>
      </w:tabs>
      <w:spacing w:line="240" w:lineRule="auto"/>
    </w:pPr>
  </w:style>
  <w:style w:type="character" w:customStyle="1" w:styleId="FooterChar">
    <w:name w:val="Footer Char"/>
    <w:basedOn w:val="DefaultParagraphFont"/>
    <w:link w:val="Footer"/>
    <w:uiPriority w:val="99"/>
    <w:rsid w:val="00335489"/>
  </w:style>
  <w:style w:type="table" w:customStyle="1" w:styleId="TableGrid1">
    <w:name w:val="Table Grid1"/>
    <w:rsid w:val="0033548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35489"/>
    <w:pPr>
      <w:ind w:left="720"/>
      <w:contextualSpacing/>
    </w:pPr>
  </w:style>
  <w:style w:type="character" w:styleId="CommentReference">
    <w:name w:val="annotation reference"/>
    <w:basedOn w:val="DefaultParagraphFont"/>
    <w:uiPriority w:val="99"/>
    <w:semiHidden/>
    <w:unhideWhenUsed/>
    <w:rsid w:val="00152BFA"/>
    <w:rPr>
      <w:sz w:val="16"/>
      <w:szCs w:val="16"/>
    </w:rPr>
  </w:style>
  <w:style w:type="paragraph" w:styleId="CommentText">
    <w:name w:val="annotation text"/>
    <w:basedOn w:val="Normal"/>
    <w:link w:val="CommentTextChar"/>
    <w:uiPriority w:val="99"/>
    <w:semiHidden/>
    <w:unhideWhenUsed/>
    <w:rsid w:val="00152BFA"/>
    <w:pPr>
      <w:spacing w:line="240" w:lineRule="auto"/>
    </w:pPr>
    <w:rPr>
      <w:sz w:val="20"/>
      <w:szCs w:val="20"/>
    </w:rPr>
  </w:style>
  <w:style w:type="character" w:customStyle="1" w:styleId="CommentTextChar">
    <w:name w:val="Comment Text Char"/>
    <w:basedOn w:val="DefaultParagraphFont"/>
    <w:link w:val="CommentText"/>
    <w:uiPriority w:val="99"/>
    <w:semiHidden/>
    <w:rsid w:val="00152BFA"/>
    <w:rPr>
      <w:rFonts w:ascii="Arial" w:eastAsia="Arial" w:hAnsi="Arial" w:cs="Arial"/>
      <w:b/>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52BFA"/>
    <w:rPr>
      <w:bCs/>
    </w:rPr>
  </w:style>
  <w:style w:type="character" w:customStyle="1" w:styleId="CommentSubjectChar">
    <w:name w:val="Comment Subject Char"/>
    <w:basedOn w:val="CommentTextChar"/>
    <w:link w:val="CommentSubject"/>
    <w:uiPriority w:val="99"/>
    <w:semiHidden/>
    <w:rsid w:val="00152BFA"/>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a1195052d7b24911"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779C323EB0743925099FD53EB761C" ma:contentTypeVersion="4" ma:contentTypeDescription="Create a new document." ma:contentTypeScope="" ma:versionID="97d03cd38d725a5ce2af6ebc82e02881">
  <xsd:schema xmlns:xsd="http://www.w3.org/2001/XMLSchema" xmlns:xs="http://www.w3.org/2001/XMLSchema" xmlns:p="http://schemas.microsoft.com/office/2006/metadata/properties" xmlns:ns2="3d4de941-ee1f-4b06-aa4d-d32f847ea814" targetNamespace="http://schemas.microsoft.com/office/2006/metadata/properties" ma:root="true" ma:fieldsID="f097420c2e6d11c388989da14fa0578f" ns2:_="">
    <xsd:import namespace="3d4de941-ee1f-4b06-aa4d-d32f847ea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de941-ee1f-4b06-aa4d-d32f847ea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7F70D-FCA2-43A0-AE46-A1610A1E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de941-ee1f-4b06-aa4d-d32f847e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58D18-C3EE-433D-8EF9-2E7B17565EDB}">
  <ds:schemaRefs>
    <ds:schemaRef ds:uri="http://schemas.openxmlformats.org/officeDocument/2006/bibliography"/>
  </ds:schemaRefs>
</ds:datastoreItem>
</file>

<file path=customXml/itemProps3.xml><?xml version="1.0" encoding="utf-8"?>
<ds:datastoreItem xmlns:ds="http://schemas.openxmlformats.org/officeDocument/2006/customXml" ds:itemID="{D97A47DD-9F31-439C-AA1B-6FF341174874}">
  <ds:schemaRefs>
    <ds:schemaRef ds:uri="http://schemas.microsoft.com/sharepoint/v3/contenttype/forms"/>
  </ds:schemaRefs>
</ds:datastoreItem>
</file>

<file path=customXml/itemProps4.xml><?xml version="1.0" encoding="utf-8"?>
<ds:datastoreItem xmlns:ds="http://schemas.openxmlformats.org/officeDocument/2006/customXml" ds:itemID="{DA59609E-1758-479F-BD03-F813EEFB3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Wilson</dc:creator>
  <cp:keywords/>
  <dc:description/>
  <cp:lastModifiedBy>Deryn Evans</cp:lastModifiedBy>
  <cp:revision>2</cp:revision>
  <dcterms:created xsi:type="dcterms:W3CDTF">2022-07-15T08:57:00Z</dcterms:created>
  <dcterms:modified xsi:type="dcterms:W3CDTF">2022-07-15T08:57:00Z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0x01010078A779C323EB0743925099FD53EB761C</vt:lpwstr>
  </property>
</Properties>
</file>